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E3" w:rsidRDefault="006D7192">
      <w:pPr>
        <w:pStyle w:val="a3"/>
        <w:widowControl/>
        <w:spacing w:beforeAutospacing="0" w:afterAutospacing="0"/>
        <w:jc w:val="center"/>
        <w:rPr>
          <w:rFonts w:ascii="仿宋" w:eastAsia="仿宋" w:hAnsi="仿宋" w:cs="仿宋"/>
        </w:rPr>
      </w:pPr>
      <w:r>
        <w:rPr>
          <w:rFonts w:ascii="黑体" w:eastAsia="黑体" w:hAnsi="黑体" w:cs="黑体" w:hint="eastAsia"/>
          <w:sz w:val="44"/>
          <w:szCs w:val="44"/>
        </w:rPr>
        <w:t>2019</w:t>
      </w:r>
      <w:r>
        <w:rPr>
          <w:rFonts w:ascii="黑体" w:eastAsia="黑体" w:hAnsi="黑体" w:cs="黑体" w:hint="eastAsia"/>
          <w:sz w:val="44"/>
          <w:szCs w:val="44"/>
        </w:rPr>
        <w:t>年政府信息公开工作年度报告</w:t>
      </w:r>
    </w:p>
    <w:p w:rsidR="000C2AE3" w:rsidRDefault="006D7192">
      <w:pPr>
        <w:pStyle w:val="a3"/>
        <w:widowControl/>
        <w:spacing w:beforeAutospacing="0" w:afterAutospacing="0"/>
        <w:ind w:firstLine="4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一、总体情况</w:t>
      </w:r>
    </w:p>
    <w:p w:rsidR="000C2AE3" w:rsidRDefault="006D7192">
      <w:pPr>
        <w:pStyle w:val="a3"/>
        <w:widowControl/>
        <w:spacing w:beforeAutospacing="0" w:afterAutospacing="0"/>
        <w:ind w:firstLine="4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二、主动公开政府信息情况</w:t>
      </w:r>
    </w:p>
    <w:tbl>
      <w:tblPr>
        <w:tblW w:w="845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1"/>
        <w:gridCol w:w="1786"/>
        <w:gridCol w:w="2146"/>
        <w:gridCol w:w="1903"/>
      </w:tblGrid>
      <w:tr w:rsidR="000C2AE3"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第二十条第（一）项</w:t>
            </w:r>
          </w:p>
        </w:tc>
      </w:tr>
      <w:tr w:rsidR="000C2AE3"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信息内容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本年新制作数量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本年新公开数量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对外公开总数量</w:t>
            </w:r>
          </w:p>
        </w:tc>
      </w:tr>
      <w:tr w:rsidR="000C2AE3"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规章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0C2AE3"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规范性文件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0C2AE3"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第二十条第（五）项</w:t>
            </w:r>
          </w:p>
        </w:tc>
      </w:tr>
      <w:tr w:rsidR="000C2AE3"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信息内容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上一年项目数量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本年增</w:t>
            </w:r>
            <w:r>
              <w:rPr>
                <w:rFonts w:ascii="仿宋" w:eastAsia="仿宋" w:hAnsi="仿宋" w:cs="仿宋" w:hint="eastAsia"/>
              </w:rPr>
              <w:t>/</w:t>
            </w:r>
            <w:r>
              <w:rPr>
                <w:rFonts w:ascii="仿宋" w:eastAsia="仿宋" w:hAnsi="仿宋" w:cs="仿宋" w:hint="eastAsia"/>
              </w:rPr>
              <w:t>减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处理决定数量</w:t>
            </w:r>
          </w:p>
        </w:tc>
      </w:tr>
      <w:tr w:rsidR="000C2AE3"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行政许可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74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减少37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164</w:t>
            </w:r>
          </w:p>
        </w:tc>
      </w:tr>
      <w:tr w:rsidR="000C2AE3"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其他对外管理服务事项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0C2AE3"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第二十条第（六）项</w:t>
            </w:r>
          </w:p>
        </w:tc>
      </w:tr>
      <w:tr w:rsidR="000C2AE3"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信息内容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上一年项目数量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本年增</w:t>
            </w:r>
            <w:r>
              <w:rPr>
                <w:rFonts w:ascii="仿宋" w:eastAsia="仿宋" w:hAnsi="仿宋" w:cs="仿宋" w:hint="eastAsia"/>
              </w:rPr>
              <w:t>/</w:t>
            </w:r>
            <w:r>
              <w:rPr>
                <w:rFonts w:ascii="仿宋" w:eastAsia="仿宋" w:hAnsi="仿宋" w:cs="仿宋" w:hint="eastAsia"/>
              </w:rPr>
              <w:t>减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处理决定数量</w:t>
            </w:r>
          </w:p>
        </w:tc>
      </w:tr>
      <w:tr w:rsidR="000C2AE3"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行政处罚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0C2AE3"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行政强制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0C2AE3"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第二十条第（八）项</w:t>
            </w:r>
          </w:p>
        </w:tc>
      </w:tr>
      <w:tr w:rsidR="000C2AE3"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信息内容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上一年项目数量</w:t>
            </w:r>
          </w:p>
        </w:tc>
        <w:tc>
          <w:tcPr>
            <w:tcW w:w="40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本年增</w:t>
            </w:r>
            <w:r>
              <w:rPr>
                <w:rFonts w:ascii="仿宋" w:eastAsia="仿宋" w:hAnsi="仿宋" w:cs="仿宋" w:hint="eastAsia"/>
              </w:rPr>
              <w:t>/</w:t>
            </w:r>
            <w:r>
              <w:rPr>
                <w:rFonts w:ascii="仿宋" w:eastAsia="仿宋" w:hAnsi="仿宋" w:cs="仿宋" w:hint="eastAsia"/>
              </w:rPr>
              <w:t>减</w:t>
            </w:r>
          </w:p>
        </w:tc>
      </w:tr>
      <w:tr w:rsidR="000C2AE3"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行政事业性收费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40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无</w:t>
            </w:r>
            <w:r>
              <w:rPr>
                <w:rFonts w:ascii="仿宋" w:eastAsia="仿宋" w:hAnsi="仿宋" w:cs="仿宋"/>
                <w:sz w:val="24"/>
              </w:rPr>
              <w:t>增减</w:t>
            </w:r>
          </w:p>
        </w:tc>
      </w:tr>
      <w:tr w:rsidR="000C2AE3"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第二十条第（九）项</w:t>
            </w:r>
          </w:p>
        </w:tc>
      </w:tr>
      <w:tr w:rsidR="000C2AE3"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信息内容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采购项目数量</w:t>
            </w:r>
          </w:p>
        </w:tc>
        <w:tc>
          <w:tcPr>
            <w:tcW w:w="40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采购总</w:t>
            </w:r>
            <w:proofErr w:type="gramEnd"/>
            <w:r>
              <w:rPr>
                <w:rFonts w:ascii="仿宋" w:eastAsia="仿宋" w:hAnsi="仿宋" w:cs="仿宋" w:hint="eastAsia"/>
              </w:rPr>
              <w:t>金额</w:t>
            </w:r>
          </w:p>
        </w:tc>
      </w:tr>
      <w:tr w:rsidR="000C2AE3"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政府集中采购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  <w:tc>
          <w:tcPr>
            <w:tcW w:w="40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77622587.42元</w:t>
            </w:r>
          </w:p>
        </w:tc>
      </w:tr>
    </w:tbl>
    <w:p w:rsidR="000C2AE3" w:rsidRDefault="006D7192">
      <w:pPr>
        <w:pStyle w:val="a3"/>
        <w:widowControl/>
        <w:spacing w:beforeAutospacing="0" w:afterAutospacing="0"/>
        <w:ind w:firstLine="4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三、收到和处理政府信息公开申请情况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843"/>
        <w:gridCol w:w="1904"/>
        <w:gridCol w:w="749"/>
        <w:gridCol w:w="698"/>
        <w:gridCol w:w="698"/>
        <w:gridCol w:w="749"/>
        <w:gridCol w:w="891"/>
        <w:gridCol w:w="659"/>
        <w:gridCol w:w="634"/>
      </w:tblGrid>
      <w:tr w:rsidR="000C2AE3">
        <w:trPr>
          <w:tblCellSpacing w:w="0" w:type="dxa"/>
          <w:jc w:val="center"/>
        </w:trPr>
        <w:tc>
          <w:tcPr>
            <w:tcW w:w="346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（本列数据的勾</w:t>
            </w:r>
            <w:proofErr w:type="gramStart"/>
            <w:r>
              <w:rPr>
                <w:rFonts w:ascii="仿宋" w:eastAsia="仿宋" w:hAnsi="仿宋" w:cs="仿宋" w:hint="eastAsia"/>
              </w:rPr>
              <w:t>稽</w:t>
            </w:r>
            <w:proofErr w:type="gramEnd"/>
            <w:r>
              <w:rPr>
                <w:rFonts w:ascii="仿宋" w:eastAsia="仿宋" w:hAnsi="仿宋" w:cs="仿宋" w:hint="eastAsia"/>
              </w:rPr>
              <w:t>关系为：第一项加第二项之和，等于第三项加第四项之和）</w:t>
            </w:r>
          </w:p>
        </w:tc>
        <w:tc>
          <w:tcPr>
            <w:tcW w:w="558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申请人情况</w:t>
            </w:r>
          </w:p>
        </w:tc>
      </w:tr>
      <w:tr w:rsidR="000C2AE3">
        <w:trPr>
          <w:tblCellSpacing w:w="0" w:type="dxa"/>
          <w:jc w:val="center"/>
        </w:trPr>
        <w:tc>
          <w:tcPr>
            <w:tcW w:w="3465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自然人</w:t>
            </w:r>
          </w:p>
        </w:tc>
        <w:tc>
          <w:tcPr>
            <w:tcW w:w="406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总计</w:t>
            </w:r>
          </w:p>
        </w:tc>
      </w:tr>
      <w:tr w:rsidR="000C2AE3">
        <w:trPr>
          <w:tblCellSpacing w:w="0" w:type="dxa"/>
          <w:jc w:val="center"/>
        </w:trPr>
        <w:tc>
          <w:tcPr>
            <w:tcW w:w="3465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商业企业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科研机构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社会公益组织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法律服务机构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</w:t>
            </w: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0C2AE3">
        <w:trPr>
          <w:tblCellSpacing w:w="0" w:type="dxa"/>
          <w:jc w:val="center"/>
        </w:trPr>
        <w:tc>
          <w:tcPr>
            <w:tcW w:w="34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一、本年新收政府信息公开申请数量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C2AE3">
        <w:trPr>
          <w:tblCellSpacing w:w="0" w:type="dxa"/>
          <w:jc w:val="center"/>
        </w:trPr>
        <w:tc>
          <w:tcPr>
            <w:tcW w:w="34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二、上年结转政府信息公开申请数量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C2AE3">
        <w:trPr>
          <w:tblCellSpacing w:w="0" w:type="dxa"/>
          <w:jc w:val="center"/>
        </w:trPr>
        <w:tc>
          <w:tcPr>
            <w:tcW w:w="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（一）予以公开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C2AE3">
        <w:trPr>
          <w:tblCellSpacing w:w="0" w:type="dxa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C2AE3">
        <w:trPr>
          <w:tblCellSpacing w:w="0" w:type="dxa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（三）</w:t>
            </w:r>
            <w:r>
              <w:rPr>
                <w:rFonts w:ascii="仿宋" w:eastAsia="仿宋" w:hAnsi="仿宋" w:cs="仿宋" w:hint="eastAsia"/>
              </w:rPr>
              <w:lastRenderedPageBreak/>
              <w:t>不予公开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1.</w:t>
            </w:r>
            <w:r>
              <w:rPr>
                <w:rFonts w:ascii="仿宋" w:eastAsia="仿宋" w:hAnsi="仿宋" w:cs="仿宋" w:hint="eastAsia"/>
              </w:rPr>
              <w:t>属于国家秘密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C2AE3">
        <w:trPr>
          <w:tblCellSpacing w:w="0" w:type="dxa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2.</w:t>
            </w:r>
            <w:r>
              <w:rPr>
                <w:rFonts w:ascii="仿宋" w:eastAsia="仿宋" w:hAnsi="仿宋" w:cs="仿宋" w:hint="eastAsia"/>
              </w:rPr>
              <w:t>其他法律行政法规禁止公开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C2AE3">
        <w:trPr>
          <w:tblCellSpacing w:w="0" w:type="dxa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3.</w:t>
            </w:r>
            <w:r>
              <w:rPr>
                <w:rFonts w:ascii="仿宋" w:eastAsia="仿宋" w:hAnsi="仿宋" w:cs="仿宋" w:hint="eastAsia"/>
              </w:rPr>
              <w:t>危及“三安全</w:t>
            </w:r>
            <w:proofErr w:type="gramStart"/>
            <w:r>
              <w:rPr>
                <w:rFonts w:ascii="仿宋" w:eastAsia="仿宋" w:hAnsi="仿宋" w:cs="仿宋" w:hint="eastAsia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</w:rPr>
              <w:t>稳定”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C2AE3">
        <w:trPr>
          <w:tblCellSpacing w:w="0" w:type="dxa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4.</w:t>
            </w:r>
            <w:r>
              <w:rPr>
                <w:rFonts w:ascii="仿宋" w:eastAsia="仿宋" w:hAnsi="仿宋" w:cs="仿宋" w:hint="eastAsia"/>
              </w:rPr>
              <w:t>保护第三方合法权益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C2AE3">
        <w:trPr>
          <w:tblCellSpacing w:w="0" w:type="dxa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5.</w:t>
            </w:r>
            <w:r>
              <w:rPr>
                <w:rFonts w:ascii="仿宋" w:eastAsia="仿宋" w:hAnsi="仿宋" w:cs="仿宋" w:hint="eastAsia"/>
              </w:rPr>
              <w:t>属于三类内部事务信息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C2AE3">
        <w:trPr>
          <w:tblCellSpacing w:w="0" w:type="dxa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6.</w:t>
            </w:r>
            <w:r>
              <w:rPr>
                <w:rFonts w:ascii="仿宋" w:eastAsia="仿宋" w:hAnsi="仿宋" w:cs="仿宋" w:hint="eastAsia"/>
              </w:rPr>
              <w:t>属于四类过程性信息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C2AE3">
        <w:trPr>
          <w:tblCellSpacing w:w="0" w:type="dxa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7.</w:t>
            </w:r>
            <w:r>
              <w:rPr>
                <w:rFonts w:ascii="仿宋" w:eastAsia="仿宋" w:hAnsi="仿宋" w:cs="仿宋" w:hint="eastAsia"/>
              </w:rPr>
              <w:t>属于行政执法案卷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C2AE3">
        <w:trPr>
          <w:tblCellSpacing w:w="0" w:type="dxa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8.</w:t>
            </w:r>
            <w:r>
              <w:rPr>
                <w:rFonts w:ascii="仿宋" w:eastAsia="仿宋" w:hAnsi="仿宋" w:cs="仿宋" w:hint="eastAsia"/>
              </w:rPr>
              <w:t>属于行政查询事项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C2AE3">
        <w:trPr>
          <w:tblCellSpacing w:w="0" w:type="dxa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（四）无法提供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</w:t>
            </w:r>
            <w:r>
              <w:rPr>
                <w:rFonts w:ascii="仿宋" w:eastAsia="仿宋" w:hAnsi="仿宋" w:cs="仿宋" w:hint="eastAsia"/>
              </w:rPr>
              <w:t>本机关不掌握相关政府信息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C2AE3">
        <w:trPr>
          <w:tblCellSpacing w:w="0" w:type="dxa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2.</w:t>
            </w:r>
            <w:r>
              <w:rPr>
                <w:rFonts w:ascii="仿宋" w:eastAsia="仿宋" w:hAnsi="仿宋" w:cs="仿宋" w:hint="eastAsia"/>
              </w:rPr>
              <w:t>没有现成信息需要另行制作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C2AE3">
        <w:trPr>
          <w:tblCellSpacing w:w="0" w:type="dxa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3.</w:t>
            </w:r>
            <w:r>
              <w:rPr>
                <w:rFonts w:ascii="仿宋" w:eastAsia="仿宋" w:hAnsi="仿宋" w:cs="仿宋" w:hint="eastAsia"/>
              </w:rPr>
              <w:t>补正后申请内容仍不明确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C2AE3">
        <w:trPr>
          <w:tblCellSpacing w:w="0" w:type="dxa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（五）</w:t>
            </w:r>
            <w:proofErr w:type="gramStart"/>
            <w:r>
              <w:rPr>
                <w:rFonts w:ascii="仿宋" w:eastAsia="仿宋" w:hAnsi="仿宋" w:cs="仿宋" w:hint="eastAsia"/>
              </w:rPr>
              <w:t>不予处理</w:t>
            </w:r>
            <w:proofErr w:type="gramEnd"/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</w:t>
            </w:r>
            <w:r>
              <w:rPr>
                <w:rFonts w:ascii="仿宋" w:eastAsia="仿宋" w:hAnsi="仿宋" w:cs="仿宋" w:hint="eastAsia"/>
              </w:rPr>
              <w:t>信访举报投诉类申请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C2AE3">
        <w:trPr>
          <w:tblCellSpacing w:w="0" w:type="dxa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2.</w:t>
            </w:r>
            <w:r>
              <w:rPr>
                <w:rFonts w:ascii="仿宋" w:eastAsia="仿宋" w:hAnsi="仿宋" w:cs="仿宋" w:hint="eastAsia"/>
              </w:rPr>
              <w:t>重复申请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C2AE3">
        <w:trPr>
          <w:tblCellSpacing w:w="0" w:type="dxa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3.</w:t>
            </w:r>
            <w:r>
              <w:rPr>
                <w:rFonts w:ascii="仿宋" w:eastAsia="仿宋" w:hAnsi="仿宋" w:cs="仿宋" w:hint="eastAsia"/>
              </w:rPr>
              <w:t>要求提供公开出版物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C2AE3">
        <w:trPr>
          <w:tblCellSpacing w:w="0" w:type="dxa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4.</w:t>
            </w:r>
            <w:r>
              <w:rPr>
                <w:rFonts w:ascii="仿宋" w:eastAsia="仿宋" w:hAnsi="仿宋" w:cs="仿宋" w:hint="eastAsia"/>
              </w:rPr>
              <w:t>无正当理由大量反复申请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C2AE3">
        <w:trPr>
          <w:tblCellSpacing w:w="0" w:type="dxa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5.</w:t>
            </w:r>
            <w:r>
              <w:rPr>
                <w:rFonts w:ascii="仿宋" w:eastAsia="仿宋" w:hAnsi="仿宋" w:cs="仿宋" w:hint="eastAsia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C2AE3">
        <w:trPr>
          <w:tblCellSpacing w:w="0" w:type="dxa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（六）其他处理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C2AE3">
        <w:trPr>
          <w:tblCellSpacing w:w="0" w:type="dxa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（七）总计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C2AE3">
        <w:trPr>
          <w:tblCellSpacing w:w="0" w:type="dxa"/>
          <w:jc w:val="center"/>
        </w:trPr>
        <w:tc>
          <w:tcPr>
            <w:tcW w:w="34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四、结转下年度继续办理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6D7192" w:rsidRDefault="006D7192">
      <w:pPr>
        <w:pStyle w:val="a3"/>
        <w:widowControl/>
        <w:spacing w:beforeAutospacing="0" w:afterAutospacing="0"/>
        <w:ind w:firstLine="420"/>
        <w:rPr>
          <w:rFonts w:ascii="黑体" w:eastAsia="黑体" w:hAnsi="黑体" w:cs="黑体"/>
          <w:sz w:val="32"/>
          <w:szCs w:val="32"/>
        </w:rPr>
      </w:pPr>
    </w:p>
    <w:p w:rsidR="006D7192" w:rsidRDefault="006D7192">
      <w:pPr>
        <w:pStyle w:val="a3"/>
        <w:widowControl/>
        <w:spacing w:beforeAutospacing="0" w:afterAutospacing="0"/>
        <w:ind w:firstLine="420"/>
        <w:rPr>
          <w:rFonts w:ascii="黑体" w:eastAsia="黑体" w:hAnsi="黑体" w:cs="黑体"/>
          <w:sz w:val="32"/>
          <w:szCs w:val="32"/>
        </w:rPr>
      </w:pPr>
    </w:p>
    <w:p w:rsidR="006D7192" w:rsidRDefault="006D7192">
      <w:pPr>
        <w:pStyle w:val="a3"/>
        <w:widowControl/>
        <w:spacing w:beforeAutospacing="0" w:afterAutospacing="0"/>
        <w:ind w:firstLine="420"/>
        <w:rPr>
          <w:rFonts w:ascii="黑体" w:eastAsia="黑体" w:hAnsi="黑体" w:cs="黑体"/>
          <w:sz w:val="32"/>
          <w:szCs w:val="32"/>
        </w:rPr>
      </w:pPr>
    </w:p>
    <w:p w:rsidR="000C2AE3" w:rsidRDefault="006D7192">
      <w:pPr>
        <w:pStyle w:val="a3"/>
        <w:widowControl/>
        <w:spacing w:beforeAutospacing="0" w:afterAutospacing="0"/>
        <w:ind w:firstLine="4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四、政府信息公开行政复议、行政诉讼情况</w:t>
      </w:r>
    </w:p>
    <w:tbl>
      <w:tblPr>
        <w:tblW w:w="903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2"/>
        <w:gridCol w:w="602"/>
        <w:gridCol w:w="602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 w:rsidR="000C2AE3">
        <w:trPr>
          <w:trHeight w:val="479"/>
          <w:tblCellSpacing w:w="0" w:type="dxa"/>
          <w:jc w:val="center"/>
        </w:trPr>
        <w:tc>
          <w:tcPr>
            <w:tcW w:w="227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行政复议</w:t>
            </w:r>
          </w:p>
        </w:tc>
        <w:tc>
          <w:tcPr>
            <w:tcW w:w="227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行政诉讼</w:t>
            </w:r>
          </w:p>
        </w:tc>
      </w:tr>
      <w:tr w:rsidR="000C2AE3">
        <w:trPr>
          <w:trHeight w:val="449"/>
          <w:tblCellSpacing w:w="0" w:type="dxa"/>
          <w:jc w:val="center"/>
        </w:trPr>
        <w:tc>
          <w:tcPr>
            <w:tcW w:w="2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结果维持</w:t>
            </w:r>
          </w:p>
        </w:tc>
        <w:tc>
          <w:tcPr>
            <w:tcW w:w="2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结果纠正</w:t>
            </w:r>
          </w:p>
        </w:tc>
        <w:tc>
          <w:tcPr>
            <w:tcW w:w="2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其他结果</w:t>
            </w:r>
          </w:p>
        </w:tc>
        <w:tc>
          <w:tcPr>
            <w:tcW w:w="2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尚未审结</w:t>
            </w:r>
          </w:p>
        </w:tc>
        <w:tc>
          <w:tcPr>
            <w:tcW w:w="2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总计</w:t>
            </w:r>
          </w:p>
        </w:tc>
        <w:tc>
          <w:tcPr>
            <w:tcW w:w="227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未经复议直接起诉</w:t>
            </w:r>
          </w:p>
        </w:tc>
        <w:tc>
          <w:tcPr>
            <w:tcW w:w="227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ind w:firstLine="42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复议后起诉</w:t>
            </w:r>
          </w:p>
        </w:tc>
      </w:tr>
      <w:tr w:rsidR="000C2AE3">
        <w:trPr>
          <w:trHeight w:val="1353"/>
          <w:tblCellSpacing w:w="0" w:type="dxa"/>
          <w:jc w:val="center"/>
        </w:trPr>
        <w:tc>
          <w:tcPr>
            <w:tcW w:w="22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结果维持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结果纠正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其他结果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尚未审结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总计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结果维持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结果纠正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其他结果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尚未审结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总计</w:t>
            </w:r>
          </w:p>
        </w:tc>
      </w:tr>
      <w:tr w:rsidR="000C2AE3">
        <w:trPr>
          <w:trHeight w:val="479"/>
          <w:tblCellSpacing w:w="0" w:type="dxa"/>
          <w:jc w:val="center"/>
        </w:trPr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0C2AE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C2AE3" w:rsidRDefault="006D7192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</w:tbl>
    <w:p w:rsidR="000C2AE3" w:rsidRDefault="000C2AE3">
      <w:pPr>
        <w:widowControl/>
        <w:jc w:val="left"/>
        <w:rPr>
          <w:rFonts w:ascii="仿宋" w:eastAsia="仿宋" w:hAnsi="仿宋" w:cs="仿宋"/>
          <w:sz w:val="24"/>
        </w:rPr>
      </w:pPr>
    </w:p>
    <w:p w:rsidR="000C2AE3" w:rsidRDefault="006D7192">
      <w:pPr>
        <w:pStyle w:val="a3"/>
        <w:widowControl/>
        <w:spacing w:beforeAutospacing="0" w:afterAutospacing="0"/>
        <w:ind w:firstLine="4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五、存在的主要问题及改进情况</w:t>
      </w:r>
    </w:p>
    <w:p w:rsidR="000C2AE3" w:rsidRDefault="006D7192">
      <w:pPr>
        <w:pStyle w:val="a3"/>
        <w:widowControl/>
        <w:spacing w:beforeAutospacing="0" w:afterAutospacing="0"/>
        <w:ind w:firstLine="4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六、其他需要报告的事项</w:t>
      </w:r>
    </w:p>
    <w:p w:rsidR="000C2AE3" w:rsidRDefault="006D7192">
      <w:pPr>
        <w:rPr>
          <w:rFonts w:ascii="仿宋" w:eastAsia="仿宋" w:hAnsi="仿宋" w:cs="仿宋"/>
          <w:sz w:val="24"/>
        </w:rPr>
      </w:pPr>
      <w:bookmarkStart w:id="0" w:name="_GoBack"/>
      <w:bookmarkEnd w:id="0"/>
      <w:r>
        <w:rPr>
          <w:rFonts w:ascii="仿宋" w:eastAsia="仿宋" w:hAnsi="仿宋" w:cs="仿宋" w:hint="eastAsia"/>
          <w:sz w:val="24"/>
        </w:rPr>
        <w:t xml:space="preserve">  </w:t>
      </w:r>
    </w:p>
    <w:p w:rsidR="000C2AE3" w:rsidRDefault="000C2AE3"/>
    <w:sectPr w:rsidR="000C2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D78C9"/>
    <w:rsid w:val="000C2AE3"/>
    <w:rsid w:val="006D7192"/>
    <w:rsid w:val="257F7CDD"/>
    <w:rsid w:val="388D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AB332"/>
  <w15:docId w15:val="{5D7A3E73-A3DA-4396-B61B-9B6B1D11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175</Words>
  <Characters>998</Characters>
  <Application>Microsoft Office Word</Application>
  <DocSecurity>0</DocSecurity>
  <Lines>8</Lines>
  <Paragraphs>2</Paragraphs>
  <ScaleCrop>false</ScaleCrop>
  <Company>Lenovo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午夜阳光1390285921</dc:creator>
  <cp:lastModifiedBy>周可涵</cp:lastModifiedBy>
  <cp:revision>2</cp:revision>
  <dcterms:created xsi:type="dcterms:W3CDTF">2020-01-06T00:04:00Z</dcterms:created>
  <dcterms:modified xsi:type="dcterms:W3CDTF">2020-01-16T03:35:00Z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