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155"/>
        <w:gridCol w:w="2381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hAnsi="Nimbus Roman No9 L" w:eastAsia="方正仿宋简体" w:cs="Nimbus Roman No9 L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附件2 </w:t>
            </w:r>
          </w:p>
          <w:p>
            <w:pPr>
              <w:widowControl/>
              <w:jc w:val="center"/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11"/>
                <w:szCs w:val="11"/>
              </w:rPr>
            </w:pPr>
            <w:bookmarkStart w:id="0" w:name="_GoBack"/>
            <w:r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36"/>
                <w:szCs w:val="36"/>
              </w:rPr>
              <w:t>优秀传播机构扶持项目申请表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（与许可证一致）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机构类别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（政府机关/事业单位/企业等）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播出公益广告总条次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播出公益广告总时长（分钟）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播出“全国优秀公益广告作品库”作品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总条次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播出“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全国优秀公益广告作品库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”作品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总时长（分钟）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播出“全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优秀公益广告作品库”作品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总条次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播出“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全省优秀公益广告作品库</w:t>
            </w: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”作品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总时长（分钟）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机构法人或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主要负责人姓名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主要工作成果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1.公益广告传播主要工作成绩；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2.公益广告传播制度建设情况；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3.请写明在年内是否曾因广告播出违规问题被各级广电行政部门处罚，包括但不限于通报批评、诫勉谈话、违规整改通知等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4.其他工作成绩。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市州广电主管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（省级单位无需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right="560" w:firstLine="4680" w:firstLineChars="195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spacing w:line="400" w:lineRule="exact"/>
              <w:ind w:right="560" w:firstLine="4320" w:firstLineChars="180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年  月  日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r>
        <w:rPr>
          <w:rFonts w:ascii="Nimbus Roman No9 L" w:hAnsi="Nimbus Roman No9 L" w:eastAsia="仿宋" w:cs="Nimbus Roman No9 L"/>
          <w:b/>
          <w:color w:val="000000"/>
        </w:rPr>
        <w:t>注：</w:t>
      </w:r>
      <w:r>
        <w:rPr>
          <w:rFonts w:hint="eastAsia" w:ascii="Nimbus Roman No9 L" w:hAnsi="Nimbus Roman No9 L" w:eastAsia="仿宋" w:cs="Nimbus Roman No9 L"/>
          <w:b/>
          <w:color w:val="000000"/>
        </w:rPr>
        <w:t>统计周期为2021年9月1日至2022年7月31日</w:t>
      </w:r>
      <w:r>
        <w:rPr>
          <w:rFonts w:ascii="Nimbus Roman No9 L" w:hAnsi="Nimbus Roman No9 L" w:eastAsia="仿宋" w:cs="Nimbus Roman No9 L"/>
          <w:b/>
          <w:color w:val="00000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35C5"/>
    <w:rsid w:val="3F2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2022-02-15T07:34:00Z</dcterms:created>
  <dc:creator>YCM</dc:creator>
  <cp:lastModifiedBy>YCM</cp:lastModifiedBy>
  <dcterms:modified xsi:type="dcterms:W3CDTF">2022-02-15T07:35:57Z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