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湖南省新闻出版广电局监听监看中心</w:t>
      </w:r>
    </w:p>
    <w:p>
      <w:pPr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广告拆条驻场服务要求</w:t>
      </w:r>
    </w:p>
    <w:p>
      <w:pPr>
        <w:jc w:val="center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一、资质要求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</w:rPr>
        <w:t>投标方需具备广播电视监测项目建设能力，对广播电视广告监测业务较为了解，具有类似的服务输出案例。</w:t>
      </w:r>
    </w:p>
    <w:p>
      <w:pPr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二、业务要求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1.</w:t>
      </w:r>
      <w:r>
        <w:rPr>
          <w:rFonts w:hint="eastAsia" w:ascii="仿宋_GB2312" w:hAnsi="黑体" w:eastAsia="仿宋_GB2312"/>
          <w:sz w:val="32"/>
          <w:szCs w:val="32"/>
        </w:rPr>
        <w:t>对广告拆条业务较为熟悉，对行业内特种设备较为了解，能够熟练操作主流的监测系统。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2.</w:t>
      </w:r>
      <w:r>
        <w:rPr>
          <w:rFonts w:hint="eastAsia" w:ascii="仿宋_GB2312" w:hAnsi="黑体" w:eastAsia="仿宋_GB2312"/>
          <w:sz w:val="32"/>
          <w:szCs w:val="32"/>
        </w:rPr>
        <w:t>服从业主单位统一部署，完成相关广告拆条工作，拆条范围包括但不局限于省市两级广播电视频道。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3.</w:t>
      </w:r>
      <w:r>
        <w:rPr>
          <w:rFonts w:hint="eastAsia" w:ascii="仿宋_GB2312" w:hAnsi="黑体" w:eastAsia="仿宋_GB2312"/>
          <w:sz w:val="32"/>
          <w:szCs w:val="32"/>
        </w:rPr>
        <w:t>驻场单位需具备成熟完备的业务培训体系。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.驻场服务包含广告系统的应急故障处理、建设厂商对接、电视信号调试等广告拆条配套工作。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5.</w:t>
      </w:r>
      <w:r>
        <w:rPr>
          <w:rFonts w:hint="eastAsia" w:ascii="仿宋_GB2312" w:hAnsi="黑体" w:eastAsia="仿宋_GB2312"/>
          <w:sz w:val="32"/>
          <w:szCs w:val="32"/>
        </w:rPr>
        <w:t>业主单位其他临时交派工作。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6.</w:t>
      </w:r>
      <w:r>
        <w:rPr>
          <w:rFonts w:hint="eastAsia" w:ascii="仿宋_GB2312" w:hAnsi="黑体" w:eastAsia="仿宋_GB2312"/>
          <w:sz w:val="32"/>
          <w:szCs w:val="32"/>
        </w:rPr>
        <w:t>驻场服务不得包含上述条目以外的、未经业主单位同意的工作内容。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7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业主单位具有驻场业务评价权利。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2A"/>
    <w:rsid w:val="00103414"/>
    <w:rsid w:val="00131A21"/>
    <w:rsid w:val="002229CE"/>
    <w:rsid w:val="003418D7"/>
    <w:rsid w:val="003518B9"/>
    <w:rsid w:val="0039486E"/>
    <w:rsid w:val="004A2C2C"/>
    <w:rsid w:val="00505B27"/>
    <w:rsid w:val="0053624A"/>
    <w:rsid w:val="0064474A"/>
    <w:rsid w:val="006A1F2A"/>
    <w:rsid w:val="007204E0"/>
    <w:rsid w:val="00731EE2"/>
    <w:rsid w:val="0075100D"/>
    <w:rsid w:val="0079711E"/>
    <w:rsid w:val="00863FD8"/>
    <w:rsid w:val="008B38BB"/>
    <w:rsid w:val="0090751C"/>
    <w:rsid w:val="009B3D93"/>
    <w:rsid w:val="00AB3F06"/>
    <w:rsid w:val="00AB7272"/>
    <w:rsid w:val="00C0012A"/>
    <w:rsid w:val="00CD42CC"/>
    <w:rsid w:val="00D84711"/>
    <w:rsid w:val="00D87D9D"/>
    <w:rsid w:val="00D94A24"/>
    <w:rsid w:val="00DD157E"/>
    <w:rsid w:val="00E47BB5"/>
    <w:rsid w:val="00EB4F8E"/>
    <w:rsid w:val="00F0321F"/>
    <w:rsid w:val="00F95713"/>
    <w:rsid w:val="79A3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9EDC1B-F803-418D-950C-F15C1ABF5E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</Words>
  <Characters>855</Characters>
  <Lines>7</Lines>
  <Paragraphs>2</Paragraphs>
  <TotalTime>0</TotalTime>
  <ScaleCrop>false</ScaleCrop>
  <LinksUpToDate>false</LinksUpToDate>
  <CharactersWithSpaces>1002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2022-06-21T04:49:00Z</dcterms:created>
  <dc:creator>Steven</dc:creator>
  <cp:lastModifiedBy>YCM</cp:lastModifiedBy>
  <dcterms:modified xsi:type="dcterms:W3CDTF">2022-07-05T07:57:36Z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