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979" w:rsidRDefault="00FF7979">
      <w:pPr>
        <w:pStyle w:val="Default"/>
        <w:jc w:val="center"/>
        <w:rPr>
          <w:rFonts w:ascii="Times New Roman" w:hAnsi="Times New Roman" w:cs="Times New Roman"/>
          <w:sz w:val="56"/>
          <w:szCs w:val="56"/>
        </w:rPr>
      </w:pPr>
    </w:p>
    <w:p w:rsidR="00FF7979" w:rsidRDefault="00FF7979">
      <w:pPr>
        <w:pStyle w:val="Default"/>
        <w:jc w:val="center"/>
        <w:rPr>
          <w:rFonts w:ascii="Times New Roman" w:hAnsi="Times New Roman" w:cs="Times New Roman"/>
          <w:sz w:val="56"/>
          <w:szCs w:val="56"/>
        </w:rPr>
      </w:pPr>
    </w:p>
    <w:p w:rsidR="00FF7979" w:rsidRDefault="00FF7979">
      <w:pPr>
        <w:pStyle w:val="Default"/>
        <w:jc w:val="center"/>
        <w:rPr>
          <w:rFonts w:ascii="Times New Roman" w:hAnsi="Times New Roman" w:cs="Times New Roman"/>
          <w:sz w:val="84"/>
          <w:szCs w:val="84"/>
        </w:rPr>
      </w:pPr>
    </w:p>
    <w:p w:rsidR="00FF7979" w:rsidRDefault="00FF7979">
      <w:pPr>
        <w:pStyle w:val="Default"/>
        <w:jc w:val="center"/>
        <w:rPr>
          <w:rFonts w:ascii="Times New Roman" w:hAnsi="Times New Roman" w:cs="Times New Roman"/>
          <w:sz w:val="84"/>
          <w:szCs w:val="84"/>
        </w:rPr>
      </w:pPr>
    </w:p>
    <w:p w:rsidR="00FF7979" w:rsidRDefault="00AA6572">
      <w:pPr>
        <w:pStyle w:val="Default"/>
        <w:jc w:val="center"/>
        <w:rPr>
          <w:rFonts w:ascii="Times New Roman" w:hAnsi="Times New Roman" w:cs="Times New Roman"/>
          <w:sz w:val="84"/>
          <w:szCs w:val="84"/>
        </w:rPr>
      </w:pPr>
      <w:r>
        <w:rPr>
          <w:rFonts w:ascii="Times New Roman" w:hAnsi="Times New Roman" w:cs="Times New Roman"/>
          <w:sz w:val="84"/>
          <w:szCs w:val="84"/>
        </w:rPr>
        <w:t>2019</w:t>
      </w:r>
      <w:r>
        <w:rPr>
          <w:rFonts w:ascii="Times New Roman" w:hAnsi="Times New Roman" w:cs="Times New Roman"/>
          <w:sz w:val="84"/>
          <w:szCs w:val="84"/>
        </w:rPr>
        <w:t>年度</w:t>
      </w:r>
    </w:p>
    <w:p w:rsidR="00FF7979" w:rsidRDefault="00AA6572">
      <w:pPr>
        <w:pStyle w:val="Default"/>
        <w:jc w:val="center"/>
        <w:rPr>
          <w:rFonts w:ascii="Times New Roman" w:hAnsi="Times New Roman" w:cs="Times New Roman"/>
          <w:sz w:val="84"/>
          <w:szCs w:val="84"/>
        </w:rPr>
      </w:pPr>
      <w:r>
        <w:rPr>
          <w:rFonts w:ascii="Times New Roman" w:hAnsi="Times New Roman" w:cs="Times New Roman"/>
          <w:sz w:val="84"/>
          <w:szCs w:val="84"/>
        </w:rPr>
        <w:t>湖南省广播电视局</w:t>
      </w:r>
    </w:p>
    <w:p w:rsidR="00FF7979" w:rsidRDefault="00AA6572">
      <w:pPr>
        <w:pStyle w:val="Default"/>
        <w:jc w:val="center"/>
        <w:rPr>
          <w:rFonts w:ascii="Times New Roman" w:hAnsi="Times New Roman" w:cs="Times New Roman"/>
          <w:sz w:val="84"/>
          <w:szCs w:val="84"/>
        </w:rPr>
      </w:pPr>
      <w:r>
        <w:rPr>
          <w:rFonts w:ascii="Times New Roman" w:hAnsi="Times New Roman" w:cs="Times New Roman"/>
          <w:sz w:val="84"/>
          <w:szCs w:val="84"/>
        </w:rPr>
        <w:t>部门决算</w:t>
      </w:r>
    </w:p>
    <w:p w:rsidR="00FF7979" w:rsidRDefault="00FF7979">
      <w:pPr>
        <w:pStyle w:val="Default"/>
        <w:jc w:val="center"/>
        <w:rPr>
          <w:rFonts w:ascii="Times New Roman" w:hAnsi="Times New Roman" w:cs="Times New Roman"/>
          <w:sz w:val="56"/>
          <w:szCs w:val="56"/>
        </w:rPr>
      </w:pPr>
    </w:p>
    <w:p w:rsidR="00FF7979" w:rsidRDefault="00FF7979">
      <w:pPr>
        <w:pStyle w:val="Default"/>
        <w:jc w:val="center"/>
        <w:rPr>
          <w:rFonts w:ascii="Times New Roman" w:hAnsi="Times New Roman" w:cs="Times New Roman"/>
          <w:sz w:val="56"/>
          <w:szCs w:val="56"/>
        </w:rPr>
      </w:pPr>
    </w:p>
    <w:p w:rsidR="00FF7979" w:rsidRDefault="00FF7979">
      <w:pPr>
        <w:pStyle w:val="Default"/>
        <w:jc w:val="center"/>
        <w:rPr>
          <w:rFonts w:ascii="Times New Roman" w:hAnsi="Times New Roman" w:cs="Times New Roman"/>
          <w:sz w:val="56"/>
          <w:szCs w:val="56"/>
        </w:rPr>
      </w:pPr>
    </w:p>
    <w:p w:rsidR="00FF7979" w:rsidRDefault="00FF7979">
      <w:pPr>
        <w:pStyle w:val="Default"/>
        <w:jc w:val="center"/>
        <w:rPr>
          <w:rFonts w:ascii="Times New Roman" w:hAnsi="Times New Roman" w:cs="Times New Roman"/>
          <w:sz w:val="56"/>
          <w:szCs w:val="56"/>
        </w:rPr>
      </w:pPr>
    </w:p>
    <w:p w:rsidR="00FF7979" w:rsidRDefault="00FF7979">
      <w:pPr>
        <w:pStyle w:val="Default"/>
        <w:jc w:val="center"/>
        <w:rPr>
          <w:rFonts w:ascii="Times New Roman" w:hAnsi="Times New Roman" w:cs="Times New Roman"/>
          <w:sz w:val="56"/>
          <w:szCs w:val="56"/>
        </w:rPr>
      </w:pPr>
    </w:p>
    <w:p w:rsidR="00FF7979" w:rsidRDefault="00FF7979">
      <w:pPr>
        <w:pStyle w:val="Default"/>
        <w:spacing w:line="520" w:lineRule="exact"/>
        <w:jc w:val="center"/>
        <w:rPr>
          <w:rFonts w:ascii="Times New Roman" w:hAnsi="Times New Roman" w:cs="Times New Roman"/>
          <w:sz w:val="56"/>
          <w:szCs w:val="56"/>
        </w:rPr>
      </w:pPr>
    </w:p>
    <w:p w:rsidR="00FF7979" w:rsidRDefault="00AA6572">
      <w:pPr>
        <w:pStyle w:val="Default"/>
        <w:spacing w:line="520" w:lineRule="exact"/>
        <w:jc w:val="center"/>
        <w:rPr>
          <w:rFonts w:ascii="Times New Roman" w:hAnsi="Times New Roman" w:cs="Times New Roman"/>
          <w:sz w:val="44"/>
          <w:szCs w:val="44"/>
        </w:rPr>
      </w:pPr>
      <w:r>
        <w:rPr>
          <w:rFonts w:ascii="Times New Roman" w:hAnsi="Times New Roman" w:cs="Times New Roman"/>
          <w:sz w:val="44"/>
          <w:szCs w:val="44"/>
        </w:rPr>
        <w:lastRenderedPageBreak/>
        <w:t>目录</w:t>
      </w:r>
    </w:p>
    <w:p w:rsidR="00FF7979" w:rsidRDefault="00AA6572">
      <w:pPr>
        <w:pStyle w:val="Default"/>
        <w:spacing w:line="500" w:lineRule="exact"/>
        <w:rPr>
          <w:rFonts w:ascii="Times New Roman" w:hAnsi="Times New Roman" w:cs="Times New Roman"/>
          <w:sz w:val="28"/>
          <w:szCs w:val="28"/>
        </w:rPr>
      </w:pPr>
      <w:r>
        <w:rPr>
          <w:rFonts w:ascii="Times New Roman" w:hAnsi="Times New Roman" w:cs="Times New Roman"/>
          <w:sz w:val="28"/>
          <w:szCs w:val="28"/>
        </w:rPr>
        <w:t>第一部分</w:t>
      </w:r>
      <w:r>
        <w:rPr>
          <w:rFonts w:ascii="Times New Roman" w:hAnsi="Times New Roman" w:cs="Times New Roman" w:hint="eastAsia"/>
          <w:sz w:val="28"/>
          <w:szCs w:val="28"/>
        </w:rPr>
        <w:t xml:space="preserve"> </w:t>
      </w:r>
      <w:r>
        <w:rPr>
          <w:rFonts w:ascii="Times New Roman" w:hAnsi="Times New Roman" w:cs="Times New Roman"/>
          <w:sz w:val="28"/>
          <w:szCs w:val="28"/>
        </w:rPr>
        <w:t>湖南省广播电视局概况</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一、部门职责</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二、机构设置</w:t>
      </w:r>
      <w:r>
        <w:rPr>
          <w:rFonts w:ascii="Times New Roman" w:eastAsiaTheme="minorEastAsia" w:hAnsi="Times New Roman" w:cs="Times New Roman" w:hint="eastAsia"/>
          <w:sz w:val="28"/>
          <w:szCs w:val="28"/>
        </w:rPr>
        <w:t>及决算单位</w:t>
      </w:r>
      <w:r>
        <w:rPr>
          <w:rFonts w:ascii="Times New Roman" w:eastAsiaTheme="minorEastAsia" w:hAnsi="Times New Roman" w:cs="Times New Roman"/>
          <w:sz w:val="28"/>
          <w:szCs w:val="28"/>
        </w:rPr>
        <w:t>构成</w:t>
      </w:r>
    </w:p>
    <w:p w:rsidR="00FF7979" w:rsidRDefault="00AA6572">
      <w:pPr>
        <w:pStyle w:val="Default"/>
        <w:spacing w:line="500" w:lineRule="exact"/>
        <w:rPr>
          <w:rFonts w:ascii="Times New Roman" w:hAnsi="Times New Roman" w:cs="Times New Roman"/>
          <w:sz w:val="28"/>
          <w:szCs w:val="28"/>
        </w:rPr>
      </w:pPr>
      <w:r>
        <w:rPr>
          <w:rFonts w:ascii="Times New Roman" w:hAnsi="Times New Roman" w:cs="Times New Roman"/>
          <w:sz w:val="28"/>
          <w:szCs w:val="28"/>
        </w:rPr>
        <w:t>第二部分</w:t>
      </w:r>
      <w:r>
        <w:rPr>
          <w:rFonts w:ascii="Times New Roman" w:hAnsi="Times New Roman" w:cs="Times New Roman" w:hint="eastAsia"/>
          <w:sz w:val="28"/>
          <w:szCs w:val="28"/>
        </w:rPr>
        <w:t xml:space="preserve"> </w:t>
      </w:r>
      <w:r>
        <w:rPr>
          <w:rFonts w:ascii="Times New Roman" w:hAnsi="Times New Roman" w:cs="Times New Roman"/>
          <w:sz w:val="28"/>
          <w:szCs w:val="28"/>
        </w:rPr>
        <w:t>2019</w:t>
      </w:r>
      <w:r>
        <w:rPr>
          <w:rFonts w:ascii="Times New Roman" w:hAnsi="Times New Roman" w:cs="Times New Roman"/>
          <w:sz w:val="28"/>
          <w:szCs w:val="28"/>
        </w:rPr>
        <w:t>年度部门决算表</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一、收入支出决算总表</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二、收入决算表</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三、支出决算表</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四、财政拨款收入支出决算总表</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五、一般公共预算财政拨款支出决算表</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六、一般公共预算财政拨款基本支出决算表</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七、一般公共预算财政拨款</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三公</w:t>
      </w:r>
      <w:r>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经费支出决算表</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八、政府性基金预算财政拨款收入支出决算表</w:t>
      </w:r>
    </w:p>
    <w:p w:rsidR="00FF7979" w:rsidRDefault="00AA6572">
      <w:pPr>
        <w:pStyle w:val="Default"/>
        <w:spacing w:line="500" w:lineRule="exact"/>
        <w:rPr>
          <w:rFonts w:ascii="Times New Roman" w:hAnsi="Times New Roman" w:cs="Times New Roman"/>
          <w:sz w:val="28"/>
          <w:szCs w:val="28"/>
        </w:rPr>
      </w:pPr>
      <w:r>
        <w:rPr>
          <w:rFonts w:ascii="Times New Roman" w:hAnsi="Times New Roman" w:cs="Times New Roman"/>
          <w:sz w:val="28"/>
          <w:szCs w:val="28"/>
        </w:rPr>
        <w:t>第三部分</w:t>
      </w:r>
      <w:r>
        <w:rPr>
          <w:rFonts w:ascii="Times New Roman" w:hAnsi="Times New Roman" w:cs="Times New Roman" w:hint="eastAsia"/>
          <w:sz w:val="28"/>
          <w:szCs w:val="28"/>
        </w:rPr>
        <w:t xml:space="preserve"> </w:t>
      </w:r>
      <w:r>
        <w:rPr>
          <w:rFonts w:ascii="Times New Roman" w:hAnsi="Times New Roman" w:cs="Times New Roman"/>
          <w:sz w:val="28"/>
          <w:szCs w:val="28"/>
        </w:rPr>
        <w:t>2019</w:t>
      </w:r>
      <w:r>
        <w:rPr>
          <w:rFonts w:ascii="Times New Roman" w:hAnsi="Times New Roman" w:cs="Times New Roman"/>
          <w:sz w:val="28"/>
          <w:szCs w:val="28"/>
        </w:rPr>
        <w:t>年度部门决算情况说明</w:t>
      </w:r>
    </w:p>
    <w:p w:rsidR="00FF7979" w:rsidRDefault="00AA6572">
      <w:pPr>
        <w:pStyle w:val="Default"/>
        <w:spacing w:line="500" w:lineRule="exact"/>
        <w:ind w:firstLineChars="250" w:firstLine="700"/>
        <w:rPr>
          <w:rFonts w:ascii="Times New Roman" w:eastAsiaTheme="minorEastAsia" w:hAnsi="Times New Roman" w:cs="Times New Roman"/>
          <w:sz w:val="28"/>
          <w:szCs w:val="28"/>
        </w:rPr>
      </w:pPr>
      <w:r>
        <w:rPr>
          <w:rFonts w:ascii="Times New Roman" w:eastAsiaTheme="minorEastAsia" w:hAnsi="Times New Roman" w:cs="Times New Roman"/>
          <w:sz w:val="28"/>
          <w:szCs w:val="28"/>
        </w:rPr>
        <w:t>一、收入支出决算总体情况说明</w:t>
      </w:r>
    </w:p>
    <w:p w:rsidR="00FF7979" w:rsidRDefault="00AA6572">
      <w:pPr>
        <w:spacing w:line="500" w:lineRule="exact"/>
        <w:ind w:firstLineChars="250" w:firstLine="700"/>
        <w:jc w:val="left"/>
        <w:rPr>
          <w:rFonts w:ascii="Times New Roman" w:hAnsi="Times New Roman" w:cs="Times New Roman"/>
          <w:sz w:val="28"/>
          <w:szCs w:val="28"/>
        </w:rPr>
      </w:pPr>
      <w:r>
        <w:rPr>
          <w:rFonts w:ascii="Times New Roman" w:hAnsi="Times New Roman" w:cs="Times New Roman"/>
          <w:sz w:val="28"/>
          <w:szCs w:val="28"/>
        </w:rPr>
        <w:t>二、收入决算情况说明</w:t>
      </w:r>
    </w:p>
    <w:p w:rsidR="00FF7979" w:rsidRDefault="00AA6572">
      <w:pPr>
        <w:autoSpaceDE w:val="0"/>
        <w:autoSpaceDN w:val="0"/>
        <w:adjustRightInd w:val="0"/>
        <w:spacing w:line="500" w:lineRule="exact"/>
        <w:ind w:firstLineChars="250" w:firstLine="70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三、支出决算情况说明</w:t>
      </w:r>
    </w:p>
    <w:p w:rsidR="00FF7979" w:rsidRDefault="00AA6572">
      <w:pPr>
        <w:autoSpaceDE w:val="0"/>
        <w:autoSpaceDN w:val="0"/>
        <w:adjustRightInd w:val="0"/>
        <w:spacing w:line="500" w:lineRule="exact"/>
        <w:ind w:firstLineChars="250" w:firstLine="70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四、财政拨款收入支出决算总体情况说明</w:t>
      </w:r>
    </w:p>
    <w:p w:rsidR="00FF7979" w:rsidRDefault="00AA6572">
      <w:pPr>
        <w:autoSpaceDE w:val="0"/>
        <w:autoSpaceDN w:val="0"/>
        <w:adjustRightInd w:val="0"/>
        <w:spacing w:line="500" w:lineRule="exact"/>
        <w:ind w:firstLineChars="250" w:firstLine="70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五、一般公共预算财政拨款支出决算情况说明</w:t>
      </w:r>
    </w:p>
    <w:p w:rsidR="00FF7979" w:rsidRDefault="00AA6572">
      <w:pPr>
        <w:autoSpaceDE w:val="0"/>
        <w:autoSpaceDN w:val="0"/>
        <w:adjustRightInd w:val="0"/>
        <w:spacing w:line="500" w:lineRule="exact"/>
        <w:ind w:firstLineChars="250" w:firstLine="70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六、一般公共预算财政拨款基本支出决算情况说明</w:t>
      </w:r>
    </w:p>
    <w:p w:rsidR="00FF7979" w:rsidRDefault="00AA6572">
      <w:pPr>
        <w:autoSpaceDE w:val="0"/>
        <w:autoSpaceDN w:val="0"/>
        <w:adjustRightInd w:val="0"/>
        <w:spacing w:line="500" w:lineRule="exact"/>
        <w:ind w:firstLineChars="250" w:firstLine="70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七、一般公共预算财政拨款</w:t>
      </w:r>
      <w:r>
        <w:rPr>
          <w:rFonts w:ascii="Times New Roman" w:hAnsi="Times New Roman" w:cs="Times New Roman" w:hint="eastAsia"/>
          <w:color w:val="000000"/>
          <w:kern w:val="0"/>
          <w:sz w:val="28"/>
          <w:szCs w:val="28"/>
        </w:rPr>
        <w:t>“</w:t>
      </w:r>
      <w:r>
        <w:rPr>
          <w:rFonts w:ascii="Times New Roman" w:hAnsi="Times New Roman" w:cs="Times New Roman"/>
          <w:color w:val="000000"/>
          <w:kern w:val="0"/>
          <w:sz w:val="28"/>
          <w:szCs w:val="28"/>
        </w:rPr>
        <w:t>三公</w:t>
      </w:r>
      <w:r>
        <w:rPr>
          <w:rFonts w:ascii="Times New Roman" w:hAnsi="Times New Roman" w:cs="Times New Roman" w:hint="eastAsia"/>
          <w:color w:val="000000"/>
          <w:kern w:val="0"/>
          <w:sz w:val="28"/>
          <w:szCs w:val="28"/>
        </w:rPr>
        <w:t>”</w:t>
      </w:r>
      <w:r>
        <w:rPr>
          <w:rFonts w:ascii="Times New Roman" w:hAnsi="Times New Roman" w:cs="Times New Roman"/>
          <w:color w:val="000000"/>
          <w:kern w:val="0"/>
          <w:sz w:val="28"/>
          <w:szCs w:val="28"/>
        </w:rPr>
        <w:t>经费支出决算情况说明</w:t>
      </w:r>
    </w:p>
    <w:p w:rsidR="00FF7979" w:rsidRDefault="00AA6572">
      <w:pPr>
        <w:autoSpaceDE w:val="0"/>
        <w:autoSpaceDN w:val="0"/>
        <w:adjustRightInd w:val="0"/>
        <w:spacing w:line="500" w:lineRule="exact"/>
        <w:ind w:firstLineChars="250" w:firstLine="70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八、政府性基金预算收入支出决算情况</w:t>
      </w:r>
    </w:p>
    <w:p w:rsidR="00FF7979" w:rsidRDefault="00AA6572">
      <w:pPr>
        <w:autoSpaceDE w:val="0"/>
        <w:autoSpaceDN w:val="0"/>
        <w:adjustRightInd w:val="0"/>
        <w:spacing w:line="500" w:lineRule="exact"/>
        <w:ind w:firstLineChars="250" w:firstLine="70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九、预算绩效情况说明</w:t>
      </w:r>
    </w:p>
    <w:p w:rsidR="00FF7979" w:rsidRDefault="00AA6572">
      <w:pPr>
        <w:autoSpaceDE w:val="0"/>
        <w:autoSpaceDN w:val="0"/>
        <w:adjustRightInd w:val="0"/>
        <w:spacing w:line="500" w:lineRule="exact"/>
        <w:ind w:firstLineChars="250" w:firstLine="700"/>
        <w:jc w:val="left"/>
        <w:rPr>
          <w:rFonts w:ascii="Times New Roman" w:hAnsi="Times New Roman" w:cs="Times New Roman"/>
          <w:color w:val="000000"/>
          <w:kern w:val="0"/>
          <w:sz w:val="28"/>
          <w:szCs w:val="28"/>
        </w:rPr>
      </w:pPr>
      <w:r>
        <w:rPr>
          <w:rFonts w:ascii="Times New Roman" w:hAnsi="Times New Roman" w:cs="Times New Roman"/>
          <w:color w:val="000000"/>
          <w:kern w:val="0"/>
          <w:sz w:val="28"/>
          <w:szCs w:val="28"/>
        </w:rPr>
        <w:t>十、其他重要事项情况说明</w:t>
      </w:r>
    </w:p>
    <w:p w:rsidR="00FF7979" w:rsidRDefault="00AA6572">
      <w:pPr>
        <w:autoSpaceDE w:val="0"/>
        <w:autoSpaceDN w:val="0"/>
        <w:adjustRightInd w:val="0"/>
        <w:spacing w:line="500" w:lineRule="exact"/>
        <w:jc w:val="left"/>
        <w:rPr>
          <w:rFonts w:ascii="Times New Roman" w:eastAsia="黑体" w:hAnsi="Times New Roman" w:cs="Times New Roman"/>
          <w:color w:val="000000"/>
          <w:kern w:val="0"/>
          <w:sz w:val="28"/>
          <w:szCs w:val="28"/>
        </w:rPr>
      </w:pPr>
      <w:r>
        <w:rPr>
          <w:rFonts w:ascii="Times New Roman" w:eastAsia="黑体" w:hAnsi="Times New Roman" w:cs="Times New Roman"/>
          <w:color w:val="000000"/>
          <w:kern w:val="0"/>
          <w:sz w:val="28"/>
          <w:szCs w:val="28"/>
        </w:rPr>
        <w:t>第四部分</w:t>
      </w:r>
      <w:r>
        <w:rPr>
          <w:rFonts w:ascii="Times New Roman" w:eastAsia="黑体" w:hAnsi="Times New Roman" w:cs="Times New Roman" w:hint="eastAsia"/>
          <w:color w:val="000000"/>
          <w:kern w:val="0"/>
          <w:sz w:val="28"/>
          <w:szCs w:val="28"/>
        </w:rPr>
        <w:t xml:space="preserve"> </w:t>
      </w:r>
      <w:r>
        <w:rPr>
          <w:rFonts w:ascii="Times New Roman" w:eastAsia="黑体" w:hAnsi="Times New Roman" w:cs="Times New Roman"/>
          <w:color w:val="000000"/>
          <w:kern w:val="0"/>
          <w:sz w:val="28"/>
          <w:szCs w:val="28"/>
        </w:rPr>
        <w:t>名词解释</w:t>
      </w:r>
    </w:p>
    <w:p w:rsidR="00FF7979" w:rsidRDefault="00AA6572">
      <w:pPr>
        <w:spacing w:line="500" w:lineRule="exact"/>
        <w:jc w:val="left"/>
        <w:rPr>
          <w:rFonts w:ascii="Times New Roman" w:eastAsia="黑体" w:hAnsi="Times New Roman" w:cs="Times New Roman"/>
          <w:color w:val="000000"/>
          <w:kern w:val="0"/>
          <w:sz w:val="28"/>
          <w:szCs w:val="28"/>
        </w:rPr>
      </w:pPr>
      <w:r>
        <w:rPr>
          <w:rFonts w:ascii="Times New Roman" w:eastAsia="黑体" w:hAnsi="Times New Roman" w:cs="Times New Roman"/>
          <w:color w:val="000000"/>
          <w:kern w:val="0"/>
          <w:sz w:val="28"/>
          <w:szCs w:val="28"/>
        </w:rPr>
        <w:t>第五部分</w:t>
      </w:r>
      <w:r>
        <w:rPr>
          <w:rFonts w:ascii="Times New Roman" w:eastAsia="黑体" w:hAnsi="Times New Roman" w:cs="Times New Roman" w:hint="eastAsia"/>
          <w:color w:val="000000"/>
          <w:kern w:val="0"/>
          <w:sz w:val="28"/>
          <w:szCs w:val="28"/>
        </w:rPr>
        <w:t xml:space="preserve"> </w:t>
      </w:r>
      <w:r>
        <w:rPr>
          <w:rFonts w:ascii="Times New Roman" w:eastAsia="黑体" w:hAnsi="Times New Roman" w:cs="Times New Roman"/>
          <w:color w:val="000000"/>
          <w:kern w:val="0"/>
          <w:sz w:val="28"/>
          <w:szCs w:val="28"/>
        </w:rPr>
        <w:t>附件</w:t>
      </w:r>
    </w:p>
    <w:p w:rsidR="00FF7979" w:rsidRDefault="00AA6572">
      <w:pPr>
        <w:pStyle w:val="Default"/>
        <w:jc w:val="center"/>
        <w:rPr>
          <w:rFonts w:ascii="Times New Roman" w:hAnsi="Times New Roman" w:cs="Times New Roman"/>
          <w:sz w:val="32"/>
          <w:szCs w:val="32"/>
        </w:rPr>
      </w:pPr>
      <w:r>
        <w:rPr>
          <w:rFonts w:ascii="Times New Roman" w:hAnsi="Times New Roman" w:cs="Times New Roman"/>
          <w:sz w:val="32"/>
          <w:szCs w:val="32"/>
        </w:rPr>
        <w:lastRenderedPageBreak/>
        <w:t>第一部分</w:t>
      </w:r>
      <w:r>
        <w:rPr>
          <w:rFonts w:ascii="Times New Roman" w:hAnsi="Times New Roman" w:cs="Times New Roman"/>
          <w:sz w:val="32"/>
          <w:szCs w:val="32"/>
        </w:rPr>
        <w:t xml:space="preserve"> </w:t>
      </w:r>
      <w:r>
        <w:rPr>
          <w:rFonts w:ascii="Times New Roman" w:hAnsi="Times New Roman" w:cs="Times New Roman"/>
          <w:sz w:val="32"/>
          <w:szCs w:val="32"/>
        </w:rPr>
        <w:t>湖南省广播电视局概况</w:t>
      </w:r>
    </w:p>
    <w:p w:rsidR="00FF7979" w:rsidRDefault="00FF7979">
      <w:pPr>
        <w:spacing w:line="560" w:lineRule="exact"/>
        <w:ind w:firstLineChars="200" w:firstLine="640"/>
        <w:jc w:val="left"/>
        <w:rPr>
          <w:rFonts w:ascii="Times New Roman" w:eastAsia="黑体" w:hAnsi="Times New Roman" w:cs="Times New Roman"/>
          <w:sz w:val="32"/>
          <w:szCs w:val="32"/>
        </w:rPr>
      </w:pPr>
    </w:p>
    <w:p w:rsidR="00FF7979" w:rsidRDefault="00AA6572">
      <w:pPr>
        <w:spacing w:line="560" w:lineRule="exact"/>
        <w:ind w:firstLineChars="200" w:firstLine="640"/>
        <w:jc w:val="left"/>
        <w:rPr>
          <w:rFonts w:ascii="Times New Roman" w:eastAsia="黑体" w:hAnsi="Times New Roman" w:cs="Times New Roman"/>
          <w:sz w:val="32"/>
          <w:szCs w:val="32"/>
        </w:rPr>
      </w:pPr>
      <w:r>
        <w:rPr>
          <w:rFonts w:ascii="Times New Roman" w:eastAsia="黑体" w:hAnsi="Times New Roman" w:cs="Times New Roman"/>
          <w:sz w:val="32"/>
          <w:szCs w:val="32"/>
        </w:rPr>
        <w:t>一、部门职责</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湖南省广播电视局</w:t>
      </w:r>
      <w:r>
        <w:rPr>
          <w:rFonts w:ascii="Times New Roman" w:eastAsia="仿宋_GB2312" w:hAnsi="Times New Roman" w:cs="Times New Roman" w:hint="eastAsia"/>
          <w:sz w:val="32"/>
          <w:szCs w:val="32"/>
        </w:rPr>
        <w:t>（以下简称省广电局）</w:t>
      </w:r>
      <w:r>
        <w:rPr>
          <w:rFonts w:ascii="Times New Roman" w:eastAsia="仿宋_GB2312" w:hAnsi="Times New Roman" w:cs="Times New Roman"/>
          <w:sz w:val="32"/>
          <w:szCs w:val="32"/>
        </w:rPr>
        <w:t>是省政府正厅级直属机构。</w:t>
      </w:r>
      <w:r>
        <w:rPr>
          <w:rFonts w:ascii="Times New Roman" w:eastAsia="仿宋_GB2312" w:hAnsi="Times New Roman" w:cs="Times New Roman" w:hint="eastAsia"/>
          <w:sz w:val="32"/>
          <w:szCs w:val="32"/>
        </w:rPr>
        <w:t>省广电局贯彻落实党中央关于广播电视工作的方针政策和决策部署，全面落实省委关于广播电视工作的部署要求，在履行职责过程中坚持和加强党对广播电视工作的集中统一领导。主要职责是：</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（一）贯彻党的宣传方针政策，拟订广播电视、网络视听节目服务管理的政策措施，加强广播电视阵地管理，把握正确的舆论导向和创作导向。</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（二）负责起草广播电视、网络视听节目服务管理的地方性法规草案和省政府规章草案，贯彻行业标准并组织实施和监督检查，指导、推进广播电视领域的体制机制改革。</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（三）负责制定广播电视领域事业发展政策和规划，组织实施公共服务重大公益工程和公益活动，指导、监督广播电视重点基础设施建设，扶助老少边贫地区广播电视建设和发展。</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（四）指导、协调、推动广播电视领域产业发展，制定产业发展规划、产业政策并组织实施。</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（五）负责对各类广播电视机构进行业务指导和行业监管，会同有关部门对网络视听节目服务机构进行管理。实施依法设定的行政许可，组织查处重大违法违规行为。</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（六）指导电视剧行业发展和电视剧创作生产。监督管理、审查广播电视节目、网络视听节目的内容和质量。指导、监管广播电视广告播放。</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（八）负责推进广播电视与新媒体新技术新业态融合发展，推进广电网与电信网、互联网三网融合。</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（九）组织制定广播电视科技发展规划、政策并组织实施和监督检查。负责对广播电视节目传输覆盖、监测和安全播出进行监管，指导、推进应急广播体系建设。指导、协调广播电视系统安全和保卫工作。</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（十）开展广播电视对外交流与合作，协调推动广播电视领域走出去工作，负责广播电视节目的进口、收录和管理。</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sz w:val="32"/>
          <w:szCs w:val="32"/>
        </w:rPr>
        <w:t>（十一）指导广播电视、网络视听行业人才队伍建设。</w:t>
      </w:r>
    </w:p>
    <w:p w:rsidR="00FF7979" w:rsidRDefault="00AA6572">
      <w:pPr>
        <w:spacing w:line="560" w:lineRule="exact"/>
        <w:ind w:firstLineChars="200" w:firstLine="640"/>
        <w:jc w:val="left"/>
        <w:rPr>
          <w:rFonts w:ascii="Times New Roman" w:hAnsi="Times New Roman" w:cs="Times New Roman"/>
          <w:sz w:val="32"/>
          <w:szCs w:val="32"/>
        </w:rPr>
      </w:pPr>
      <w:r>
        <w:rPr>
          <w:rFonts w:ascii="Times New Roman" w:eastAsia="仿宋_GB2312" w:hAnsi="Times New Roman" w:cs="Times New Roman"/>
          <w:sz w:val="32"/>
          <w:szCs w:val="32"/>
        </w:rPr>
        <w:t>（十二）完成省委、省政府交办的其他任务。</w:t>
      </w:r>
    </w:p>
    <w:p w:rsidR="00FF7979" w:rsidRDefault="00AA6572">
      <w:pPr>
        <w:spacing w:line="560" w:lineRule="exact"/>
        <w:ind w:firstLineChars="200" w:firstLine="640"/>
        <w:jc w:val="left"/>
        <w:rPr>
          <w:rFonts w:ascii="Times New Roman" w:hAnsi="Times New Roman" w:cs="Times New Roman"/>
          <w:sz w:val="32"/>
          <w:szCs w:val="32"/>
        </w:rPr>
      </w:pPr>
      <w:r>
        <w:rPr>
          <w:rFonts w:ascii="Times New Roman" w:eastAsia="黑体" w:hAnsi="Times New Roman" w:cs="Times New Roman"/>
          <w:bCs/>
          <w:kern w:val="0"/>
          <w:sz w:val="32"/>
          <w:szCs w:val="32"/>
        </w:rPr>
        <w:t>二、机构设置及决算单位构成</w:t>
      </w:r>
    </w:p>
    <w:p w:rsidR="00FF7979" w:rsidRDefault="00AA6572">
      <w:pPr>
        <w:spacing w:line="560" w:lineRule="exact"/>
        <w:ind w:firstLineChars="200" w:firstLine="640"/>
        <w:jc w:val="left"/>
        <w:rPr>
          <w:rFonts w:ascii="Times New Roman" w:eastAsia="仿宋_GB2312" w:hAnsi="Times New Roman" w:cs="Times New Roman"/>
          <w:sz w:val="32"/>
          <w:szCs w:val="32"/>
        </w:rPr>
      </w:pPr>
      <w:r>
        <w:rPr>
          <w:rFonts w:ascii="Times New Roman" w:eastAsia="仿宋_GB2312" w:hAnsi="Times New Roman" w:cs="Times New Roman"/>
          <w:bCs/>
          <w:kern w:val="0"/>
          <w:sz w:val="32"/>
          <w:szCs w:val="32"/>
        </w:rPr>
        <w:t>（一）内设机构设置。省广电局内设机构主要有办公室、宣传处、电视剧处、传媒机构管理处、网络视听节目管理处、媒体融合发展处、科技处、安全传输保障处、规划财务处、公共服务处、对外交流与合作处、人事处、离退休人员管理服务处和机关党委等。</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（二）决算单位构成。省广电局</w:t>
      </w:r>
      <w:r>
        <w:rPr>
          <w:rFonts w:ascii="Times New Roman" w:eastAsia="仿宋_GB2312" w:hAnsi="Times New Roman" w:cs="Times New Roman"/>
          <w:bCs/>
          <w:sz w:val="32"/>
          <w:szCs w:val="32"/>
        </w:rPr>
        <w:t>2019</w:t>
      </w:r>
      <w:r>
        <w:rPr>
          <w:rFonts w:ascii="Times New Roman" w:eastAsia="仿宋_GB2312" w:hAnsi="Times New Roman" w:cs="Times New Roman"/>
          <w:bCs/>
          <w:sz w:val="32"/>
          <w:szCs w:val="32"/>
        </w:rPr>
        <w:t>年部门决算汇总公开单位构成包括省广电局本级以及</w:t>
      </w:r>
      <w:r>
        <w:rPr>
          <w:rFonts w:ascii="Times New Roman" w:eastAsia="仿宋_GB2312" w:hAnsi="Times New Roman" w:cs="Times New Roman"/>
          <w:bCs/>
          <w:sz w:val="32"/>
          <w:szCs w:val="32"/>
        </w:rPr>
        <w:t>19</w:t>
      </w:r>
      <w:r>
        <w:rPr>
          <w:rFonts w:ascii="Times New Roman" w:eastAsia="仿宋_GB2312" w:hAnsi="Times New Roman" w:cs="Times New Roman"/>
          <w:bCs/>
          <w:sz w:val="32"/>
          <w:szCs w:val="32"/>
        </w:rPr>
        <w:t>家直属事业单位，分别为：</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lastRenderedPageBreak/>
        <w:t xml:space="preserve">1. </w:t>
      </w:r>
      <w:r>
        <w:rPr>
          <w:rFonts w:ascii="Times New Roman" w:eastAsia="仿宋_GB2312" w:hAnsi="Times New Roman" w:cs="Times New Roman"/>
          <w:bCs/>
          <w:sz w:val="32"/>
          <w:szCs w:val="32"/>
        </w:rPr>
        <w:t>湖南省广播电视局本级</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2. </w:t>
      </w:r>
      <w:r>
        <w:rPr>
          <w:rFonts w:ascii="Times New Roman" w:eastAsia="仿宋_GB2312" w:hAnsi="Times New Roman" w:cs="Times New Roman"/>
          <w:bCs/>
          <w:sz w:val="32"/>
          <w:szCs w:val="32"/>
        </w:rPr>
        <w:t>湖南省新闻出版广电局监听监看中心</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3. </w:t>
      </w:r>
      <w:r>
        <w:rPr>
          <w:rFonts w:ascii="Times New Roman" w:eastAsia="仿宋_GB2312" w:hAnsi="Times New Roman" w:cs="Times New Roman"/>
          <w:bCs/>
          <w:sz w:val="32"/>
          <w:szCs w:val="32"/>
        </w:rPr>
        <w:t>湖南省广播电视微波总站</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4. </w:t>
      </w:r>
      <w:r>
        <w:rPr>
          <w:rFonts w:ascii="Times New Roman" w:eastAsia="仿宋_GB2312" w:hAnsi="Times New Roman" w:cs="Times New Roman"/>
          <w:bCs/>
          <w:sz w:val="32"/>
          <w:szCs w:val="32"/>
        </w:rPr>
        <w:t>湖南省广播电视监测与安全播出调度中心</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5. </w:t>
      </w:r>
      <w:r>
        <w:rPr>
          <w:rFonts w:ascii="Times New Roman" w:eastAsia="仿宋_GB2312" w:hAnsi="Times New Roman" w:cs="Times New Roman"/>
          <w:bCs/>
          <w:sz w:val="32"/>
          <w:szCs w:val="32"/>
        </w:rPr>
        <w:t>湖南广播电视网络传输中心</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6. </w:t>
      </w:r>
      <w:r>
        <w:rPr>
          <w:rFonts w:ascii="Times New Roman" w:eastAsia="仿宋_GB2312" w:hAnsi="Times New Roman" w:cs="Times New Roman"/>
          <w:bCs/>
          <w:sz w:val="32"/>
          <w:szCs w:val="32"/>
        </w:rPr>
        <w:t>湖南省新闻出版广电局岳阳中波转播台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7. </w:t>
      </w:r>
      <w:r>
        <w:rPr>
          <w:rFonts w:ascii="Times New Roman" w:eastAsia="仿宋_GB2312" w:hAnsi="Times New Roman" w:cs="Times New Roman"/>
          <w:bCs/>
          <w:sz w:val="32"/>
          <w:szCs w:val="32"/>
        </w:rPr>
        <w:t>湖南省新闻出版广电局郴州中波转播台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8. </w:t>
      </w:r>
      <w:r>
        <w:rPr>
          <w:rFonts w:ascii="Times New Roman" w:eastAsia="仿宋_GB2312" w:hAnsi="Times New Roman" w:cs="Times New Roman"/>
          <w:bCs/>
          <w:sz w:val="32"/>
          <w:szCs w:val="32"/>
        </w:rPr>
        <w:t>湖南省新闻出版广电局永州中波转播台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9. </w:t>
      </w:r>
      <w:r>
        <w:rPr>
          <w:rFonts w:ascii="Times New Roman" w:eastAsia="仿宋_GB2312" w:hAnsi="Times New Roman" w:cs="Times New Roman"/>
          <w:bCs/>
          <w:sz w:val="32"/>
          <w:szCs w:val="32"/>
        </w:rPr>
        <w:t>湖南省新闻出版广电局株洲实验台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10. </w:t>
      </w:r>
      <w:r>
        <w:rPr>
          <w:rFonts w:ascii="Times New Roman" w:eastAsia="仿宋_GB2312" w:hAnsi="Times New Roman" w:cs="Times New Roman"/>
          <w:bCs/>
          <w:sz w:val="32"/>
          <w:szCs w:val="32"/>
        </w:rPr>
        <w:t>湖南省新闻出版广电局湘潭实验台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11. </w:t>
      </w:r>
      <w:r>
        <w:rPr>
          <w:rFonts w:ascii="Times New Roman" w:eastAsia="仿宋_GB2312" w:hAnsi="Times New Roman" w:cs="Times New Roman"/>
          <w:bCs/>
          <w:sz w:val="32"/>
          <w:szCs w:val="32"/>
        </w:rPr>
        <w:t>湖南省新闻出版广电局益阳实验台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12. </w:t>
      </w:r>
      <w:r>
        <w:rPr>
          <w:rFonts w:ascii="Times New Roman" w:eastAsia="仿宋_GB2312" w:hAnsi="Times New Roman" w:cs="Times New Roman"/>
          <w:bCs/>
          <w:sz w:val="32"/>
          <w:szCs w:val="32"/>
        </w:rPr>
        <w:t>湖南省新闻出版广电局衡阳中波转播台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13. </w:t>
      </w:r>
      <w:r>
        <w:rPr>
          <w:rFonts w:ascii="Times New Roman" w:eastAsia="仿宋_GB2312" w:hAnsi="Times New Roman" w:cs="Times New Roman"/>
          <w:bCs/>
          <w:sz w:val="32"/>
          <w:szCs w:val="32"/>
        </w:rPr>
        <w:t>湖南省新闻出版广电局邵阳中波转播台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14. </w:t>
      </w:r>
      <w:r>
        <w:rPr>
          <w:rFonts w:ascii="Times New Roman" w:eastAsia="仿宋_GB2312" w:hAnsi="Times New Roman" w:cs="Times New Roman"/>
          <w:bCs/>
          <w:sz w:val="32"/>
          <w:szCs w:val="32"/>
        </w:rPr>
        <w:t>湖南省新闻出版广电局怀化中波转播台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15. </w:t>
      </w:r>
      <w:r>
        <w:rPr>
          <w:rFonts w:ascii="Times New Roman" w:eastAsia="仿宋_GB2312" w:hAnsi="Times New Roman" w:cs="Times New Roman"/>
          <w:bCs/>
          <w:sz w:val="32"/>
          <w:szCs w:val="32"/>
        </w:rPr>
        <w:t>湖南省新闻出版广电局湘西中波转播台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16. </w:t>
      </w:r>
      <w:r>
        <w:rPr>
          <w:rFonts w:ascii="Times New Roman" w:eastAsia="仿宋_GB2312" w:hAnsi="Times New Roman" w:cs="Times New Roman"/>
          <w:bCs/>
          <w:sz w:val="32"/>
          <w:szCs w:val="32"/>
        </w:rPr>
        <w:t>湖南省新闻出版广电局张家界实验台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17. </w:t>
      </w:r>
      <w:r>
        <w:rPr>
          <w:rFonts w:ascii="Times New Roman" w:eastAsia="仿宋_GB2312" w:hAnsi="Times New Roman" w:cs="Times New Roman"/>
          <w:bCs/>
          <w:sz w:val="32"/>
          <w:szCs w:val="32"/>
        </w:rPr>
        <w:t>湖南省新闻出版广电局常德中波转播台</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18. </w:t>
      </w:r>
      <w:r>
        <w:rPr>
          <w:rFonts w:ascii="Times New Roman" w:eastAsia="仿宋_GB2312" w:hAnsi="Times New Roman" w:cs="Times New Roman"/>
          <w:bCs/>
          <w:sz w:val="32"/>
          <w:szCs w:val="32"/>
        </w:rPr>
        <w:t>湖南省新闻出版广电局机关后勤服务中心</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19. </w:t>
      </w:r>
      <w:r>
        <w:rPr>
          <w:rFonts w:ascii="Times New Roman" w:eastAsia="仿宋_GB2312" w:hAnsi="Times New Roman" w:cs="Times New Roman"/>
          <w:bCs/>
          <w:sz w:val="32"/>
          <w:szCs w:val="32"/>
        </w:rPr>
        <w:t>湖南省新闻出版广电局中波台管理中心</w:t>
      </w:r>
    </w:p>
    <w:p w:rsidR="00FF7979" w:rsidRDefault="00AA6572">
      <w:pPr>
        <w:pStyle w:val="a9"/>
        <w:shd w:val="clear" w:color="auto" w:fill="FFFFFF"/>
        <w:spacing w:before="0" w:beforeAutospacing="0" w:after="0" w:afterAutospacing="0" w:line="560" w:lineRule="exact"/>
        <w:ind w:firstLineChars="200" w:firstLine="640"/>
        <w:rPr>
          <w:rFonts w:ascii="Times New Roman" w:eastAsia="仿宋_GB2312" w:hAnsi="Times New Roman" w:cs="Times New Roman"/>
          <w:bCs/>
          <w:sz w:val="32"/>
          <w:szCs w:val="32"/>
        </w:rPr>
      </w:pPr>
      <w:r>
        <w:rPr>
          <w:rFonts w:ascii="Times New Roman" w:eastAsia="仿宋_GB2312" w:hAnsi="Times New Roman" w:cs="Times New Roman"/>
          <w:bCs/>
          <w:sz w:val="32"/>
          <w:szCs w:val="32"/>
        </w:rPr>
        <w:t xml:space="preserve">20. </w:t>
      </w:r>
      <w:r>
        <w:rPr>
          <w:rFonts w:ascii="Times New Roman" w:eastAsia="仿宋_GB2312" w:hAnsi="Times New Roman" w:cs="Times New Roman"/>
          <w:bCs/>
          <w:sz w:val="32"/>
          <w:szCs w:val="32"/>
        </w:rPr>
        <w:t>湖南省新闻出版广电局检测中心</w:t>
      </w:r>
    </w:p>
    <w:p w:rsidR="00FF7979" w:rsidRDefault="00FF7979">
      <w:pPr>
        <w:spacing w:line="560" w:lineRule="exact"/>
        <w:ind w:firstLineChars="200" w:firstLine="560"/>
        <w:jc w:val="center"/>
        <w:rPr>
          <w:rFonts w:ascii="Times New Roman" w:eastAsia="黑体" w:hAnsi="Times New Roman" w:cs="Times New Roman"/>
          <w:sz w:val="28"/>
          <w:szCs w:val="28"/>
        </w:rPr>
      </w:pPr>
    </w:p>
    <w:p w:rsidR="00FF7979" w:rsidRDefault="00FF7979">
      <w:pPr>
        <w:spacing w:line="560" w:lineRule="exact"/>
        <w:ind w:firstLineChars="200" w:firstLine="560"/>
        <w:jc w:val="center"/>
        <w:rPr>
          <w:rFonts w:ascii="Times New Roman" w:eastAsia="黑体" w:hAnsi="Times New Roman" w:cs="Times New Roman"/>
          <w:sz w:val="28"/>
          <w:szCs w:val="28"/>
        </w:rPr>
      </w:pPr>
    </w:p>
    <w:p w:rsidR="00FF7979" w:rsidRDefault="00FF7979">
      <w:pPr>
        <w:spacing w:line="560" w:lineRule="exact"/>
        <w:ind w:firstLineChars="200" w:firstLine="560"/>
        <w:rPr>
          <w:rFonts w:ascii="Times New Roman" w:eastAsia="黑体" w:hAnsi="Times New Roman" w:cs="Times New Roman"/>
          <w:sz w:val="28"/>
          <w:szCs w:val="28"/>
        </w:rPr>
      </w:pPr>
    </w:p>
    <w:p w:rsidR="00FF7979" w:rsidRDefault="00FF7979">
      <w:pPr>
        <w:spacing w:line="560" w:lineRule="exact"/>
        <w:ind w:firstLineChars="200" w:firstLine="560"/>
        <w:rPr>
          <w:rFonts w:ascii="Times New Roman" w:eastAsia="黑体" w:hAnsi="Times New Roman" w:cs="Times New Roman"/>
          <w:sz w:val="28"/>
          <w:szCs w:val="28"/>
        </w:rPr>
      </w:pPr>
    </w:p>
    <w:p w:rsidR="00FF7979" w:rsidRDefault="00FF7979">
      <w:pPr>
        <w:rPr>
          <w:rFonts w:ascii="Times New Roman" w:eastAsia="黑体" w:hAnsi="Times New Roman" w:cs="Times New Roman"/>
          <w:sz w:val="32"/>
          <w:szCs w:val="32"/>
        </w:rPr>
      </w:pPr>
    </w:p>
    <w:p w:rsidR="00FF7979" w:rsidRDefault="00AA6572">
      <w:pPr>
        <w:jc w:val="center"/>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2019</w:t>
      </w:r>
      <w:r>
        <w:rPr>
          <w:rFonts w:ascii="Times New Roman" w:eastAsia="黑体" w:hAnsi="Times New Roman" w:cs="Times New Roman" w:hint="eastAsia"/>
          <w:sz w:val="32"/>
          <w:szCs w:val="32"/>
        </w:rPr>
        <w:t>年度</w:t>
      </w:r>
      <w:r>
        <w:rPr>
          <w:rFonts w:ascii="Times New Roman" w:eastAsia="黑体" w:hAnsi="Times New Roman" w:cs="Times New Roman"/>
          <w:sz w:val="32"/>
          <w:szCs w:val="32"/>
        </w:rPr>
        <w:t>部门决算表</w:t>
      </w:r>
    </w:p>
    <w:p w:rsidR="00FF7979" w:rsidRDefault="00FF7979">
      <w:pPr>
        <w:jc w:val="center"/>
        <w:rPr>
          <w:rFonts w:ascii="Times New Roman" w:eastAsia="黑体" w:hAnsi="Times New Roman" w:cs="Times New Roman"/>
          <w:sz w:val="32"/>
          <w:szCs w:val="32"/>
        </w:rPr>
      </w:pPr>
    </w:p>
    <w:p w:rsidR="00FF7979" w:rsidRDefault="00AA6572">
      <w:pPr>
        <w:jc w:val="center"/>
        <w:rPr>
          <w:rFonts w:ascii="Times New Roman" w:eastAsia="黑体" w:hAnsi="Times New Roman" w:cs="Times New Roman"/>
          <w:sz w:val="32"/>
          <w:szCs w:val="32"/>
        </w:rPr>
      </w:pPr>
      <w:r>
        <w:rPr>
          <w:rFonts w:ascii="Times New Roman" w:eastAsia="黑体" w:hAnsi="Times New Roman" w:cs="Times New Roman"/>
          <w:sz w:val="32"/>
          <w:szCs w:val="32"/>
        </w:rPr>
        <w:t>收入支出决算总表</w:t>
      </w:r>
    </w:p>
    <w:p w:rsidR="00FF7979" w:rsidRDefault="00AA6572">
      <w:pPr>
        <w:widowControl/>
        <w:spacing w:line="320" w:lineRule="exact"/>
        <w:ind w:right="198"/>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部门：湖南省广播电视局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01</w:t>
      </w:r>
      <w:r>
        <w:rPr>
          <w:rFonts w:ascii="Times New Roman" w:eastAsia="仿宋_GB2312" w:hAnsi="Times New Roman" w:cs="Times New Roman"/>
          <w:color w:val="000000"/>
          <w:kern w:val="0"/>
          <w:szCs w:val="21"/>
        </w:rPr>
        <w:t>表</w:t>
      </w:r>
    </w:p>
    <w:p w:rsidR="00FF7979" w:rsidRDefault="00AA6572">
      <w:pPr>
        <w:widowControl/>
        <w:spacing w:line="320" w:lineRule="exact"/>
        <w:ind w:right="198"/>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8720" w:type="dxa"/>
        <w:jc w:val="center"/>
        <w:tblLayout w:type="fixed"/>
        <w:tblLook w:val="04A0" w:firstRow="1" w:lastRow="0" w:firstColumn="1" w:lastColumn="0" w:noHBand="0" w:noVBand="1"/>
      </w:tblPr>
      <w:tblGrid>
        <w:gridCol w:w="2519"/>
        <w:gridCol w:w="708"/>
        <w:gridCol w:w="1046"/>
        <w:gridCol w:w="2836"/>
        <w:gridCol w:w="565"/>
        <w:gridCol w:w="1046"/>
      </w:tblGrid>
      <w:tr w:rsidR="00FF7979">
        <w:trPr>
          <w:trHeight w:val="340"/>
          <w:jc w:val="center"/>
        </w:trPr>
        <w:tc>
          <w:tcPr>
            <w:tcW w:w="4273" w:type="dxa"/>
            <w:gridSpan w:val="3"/>
            <w:tcBorders>
              <w:top w:val="single" w:sz="4" w:space="0" w:color="auto"/>
              <w:left w:val="single" w:sz="4" w:space="0" w:color="auto"/>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收入</w:t>
            </w:r>
          </w:p>
        </w:tc>
        <w:tc>
          <w:tcPr>
            <w:tcW w:w="4447" w:type="dxa"/>
            <w:gridSpan w:val="3"/>
            <w:tcBorders>
              <w:top w:val="single" w:sz="4" w:space="0" w:color="auto"/>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支出</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行次</w:t>
            </w:r>
          </w:p>
        </w:tc>
        <w:tc>
          <w:tcPr>
            <w:tcW w:w="1046"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c>
          <w:tcPr>
            <w:tcW w:w="2836"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565"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行次</w:t>
            </w:r>
          </w:p>
        </w:tc>
        <w:tc>
          <w:tcPr>
            <w:tcW w:w="1046"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708" w:type="dxa"/>
            <w:tcBorders>
              <w:top w:val="nil"/>
              <w:left w:val="nil"/>
              <w:bottom w:val="single" w:sz="4" w:space="0" w:color="auto"/>
              <w:right w:val="single" w:sz="4" w:space="0" w:color="auto"/>
            </w:tcBorders>
            <w:vAlign w:val="center"/>
          </w:tcPr>
          <w:p w:rsidR="00FF7979" w:rsidRDefault="00AA6572">
            <w:pP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046"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836"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565"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046"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一、一般公共预算财政拨款收入</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21298.23</w:t>
            </w: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一、一般公共服务支出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29</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二、政府性基金预算财政拨款收入</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10</w:t>
            </w: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二、外交支出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三、上级补助收入</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0</w:t>
            </w: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三、国防支出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31</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四、事业收入</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1.5</w:t>
            </w: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四、公共安全支出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32</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五、经营收入</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453.39</w:t>
            </w: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五、教育支出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33</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六、附属单位上缴收入</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4.19</w:t>
            </w: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六、科学技术支出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34</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七、其他收入</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七、文化旅游体育与传媒支出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35</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17710.72</w:t>
            </w: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八、社会保障和就业支出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36</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1261.16</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九、卫生健康支出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37</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134.58</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十、节能环保支出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38</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十一、城乡社区支出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39</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十二、农林水支出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40</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十三、交通运输支出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41</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十四、资源勘探信息等支出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42</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3.00</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十五、商业服务业等支出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43</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十六、金融支出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44</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十七、援助其他地区支出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45</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十八、自然资源海洋气象等支出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46</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十九、住房保障支出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47</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358.55</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二十、粮油物资储备支出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48</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二十一、灾害防治及应急管理支出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49</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3.72</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二十二、其他支出</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50</w:t>
            </w:r>
          </w:p>
        </w:tc>
        <w:tc>
          <w:tcPr>
            <w:tcW w:w="1046" w:type="dxa"/>
            <w:tcBorders>
              <w:top w:val="nil"/>
              <w:left w:val="nil"/>
              <w:bottom w:val="single" w:sz="4" w:space="0" w:color="auto"/>
              <w:right w:val="single" w:sz="4" w:space="0" w:color="auto"/>
            </w:tcBorders>
            <w:vAlign w:val="center"/>
          </w:tcPr>
          <w:p w:rsidR="00FF7979" w:rsidRDefault="00FF7979">
            <w:pPr>
              <w:widowControl/>
              <w:jc w:val="right"/>
              <w:rPr>
                <w:rFonts w:ascii="Times New Roman" w:eastAsia="仿宋_GB2312" w:hAnsi="Times New Roman" w:cs="Times New Roman"/>
                <w:kern w:val="0"/>
                <w:szCs w:val="21"/>
              </w:rPr>
            </w:pP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04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51</w:t>
            </w:r>
          </w:p>
        </w:tc>
        <w:tc>
          <w:tcPr>
            <w:tcW w:w="1046"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本年收入合计</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21767.31</w:t>
            </w:r>
            <w:r>
              <w:rPr>
                <w:rFonts w:ascii="Times New Roman" w:eastAsia="仿宋_GB2312" w:hAnsi="Times New Roman" w:cs="Times New Roman"/>
                <w:b/>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本年支出合计</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52</w:t>
            </w:r>
          </w:p>
        </w:tc>
        <w:tc>
          <w:tcPr>
            <w:tcW w:w="104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r>
              <w:rPr>
                <w:rFonts w:ascii="Times New Roman" w:eastAsia="仿宋_GB2312" w:hAnsi="Times New Roman" w:cs="Times New Roman"/>
                <w:b/>
                <w:bCs/>
                <w:kern w:val="0"/>
                <w:szCs w:val="21"/>
              </w:rPr>
              <w:t>19471.72</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用事业基金弥补收支差额</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0</w:t>
            </w: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结余分配</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53</w:t>
            </w:r>
          </w:p>
        </w:tc>
        <w:tc>
          <w:tcPr>
            <w:tcW w:w="104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193.92</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年初结转和结余</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4381.44</w:t>
            </w: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年末结转和结余</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54</w:t>
            </w:r>
          </w:p>
        </w:tc>
        <w:tc>
          <w:tcPr>
            <w:tcW w:w="104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6483.11</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55</w:t>
            </w:r>
          </w:p>
        </w:tc>
        <w:tc>
          <w:tcPr>
            <w:tcW w:w="104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r>
      <w:tr w:rsidR="00FF7979">
        <w:trPr>
          <w:trHeight w:val="340"/>
          <w:jc w:val="center"/>
        </w:trPr>
        <w:tc>
          <w:tcPr>
            <w:tcW w:w="2519" w:type="dxa"/>
            <w:tcBorders>
              <w:top w:val="nil"/>
              <w:left w:val="single" w:sz="4" w:space="0" w:color="auto"/>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708"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046" w:type="dxa"/>
            <w:tcBorders>
              <w:top w:val="nil"/>
              <w:left w:val="nil"/>
              <w:bottom w:val="single" w:sz="4" w:space="0" w:color="auto"/>
              <w:right w:val="single" w:sz="4" w:space="0" w:color="auto"/>
            </w:tcBorders>
            <w:vAlign w:val="center"/>
          </w:tcPr>
          <w:p w:rsidR="00FF7979" w:rsidRDefault="00AA6572">
            <w:pPr>
              <w:widowControl/>
              <w:jc w:val="right"/>
              <w:rPr>
                <w:rFonts w:ascii="Times New Roman" w:eastAsia="仿宋_GB2312" w:hAnsi="Times New Roman" w:cs="Times New Roman"/>
                <w:b/>
                <w:kern w:val="0"/>
                <w:szCs w:val="21"/>
              </w:rPr>
            </w:pPr>
            <w:r>
              <w:rPr>
                <w:rFonts w:ascii="Times New Roman" w:eastAsia="仿宋_GB2312" w:hAnsi="Times New Roman" w:cs="Times New Roman"/>
                <w:b/>
                <w:kern w:val="0"/>
                <w:szCs w:val="21"/>
              </w:rPr>
              <w:t>26148.75</w:t>
            </w:r>
            <w:r>
              <w:rPr>
                <w:rFonts w:ascii="Times New Roman" w:eastAsia="仿宋_GB2312" w:hAnsi="Times New Roman" w:cs="Times New Roman"/>
                <w:b/>
                <w:kern w:val="0"/>
                <w:szCs w:val="21"/>
              </w:rPr>
              <w:t xml:space="preserve">　</w:t>
            </w:r>
          </w:p>
        </w:tc>
        <w:tc>
          <w:tcPr>
            <w:tcW w:w="2836" w:type="dxa"/>
            <w:tcBorders>
              <w:top w:val="nil"/>
              <w:left w:val="nil"/>
              <w:bottom w:val="single" w:sz="4" w:space="0" w:color="auto"/>
              <w:right w:val="single" w:sz="4" w:space="0" w:color="auto"/>
            </w:tcBorders>
            <w:vAlign w:val="center"/>
          </w:tcPr>
          <w:p w:rsidR="00FF7979" w:rsidRDefault="00AA657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565" w:type="dxa"/>
            <w:tcBorders>
              <w:top w:val="nil"/>
              <w:left w:val="nil"/>
              <w:bottom w:val="single" w:sz="4" w:space="0" w:color="auto"/>
              <w:right w:val="single" w:sz="4" w:space="0" w:color="auto"/>
            </w:tcBorders>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56</w:t>
            </w:r>
          </w:p>
        </w:tc>
        <w:tc>
          <w:tcPr>
            <w:tcW w:w="1046" w:type="dxa"/>
            <w:tcBorders>
              <w:top w:val="nil"/>
              <w:left w:val="nil"/>
              <w:bottom w:val="single" w:sz="4" w:space="0" w:color="auto"/>
              <w:right w:val="single" w:sz="4" w:space="0" w:color="auto"/>
            </w:tcBorders>
            <w:vAlign w:val="center"/>
          </w:tcPr>
          <w:p w:rsidR="00FF7979" w:rsidRDefault="00AA6572">
            <w:pPr>
              <w:widowControl/>
              <w:jc w:val="left"/>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 xml:space="preserve">　</w:t>
            </w:r>
            <w:r>
              <w:rPr>
                <w:rFonts w:ascii="Times New Roman" w:eastAsia="仿宋_GB2312" w:hAnsi="Times New Roman" w:cs="Times New Roman"/>
                <w:b/>
                <w:bCs/>
                <w:kern w:val="0"/>
                <w:szCs w:val="21"/>
              </w:rPr>
              <w:t>26148.75</w:t>
            </w:r>
          </w:p>
        </w:tc>
      </w:tr>
    </w:tbl>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注：本表反映部门本年度的总收支和年末结转结余情况。</w:t>
      </w:r>
    </w:p>
    <w:p w:rsidR="00FF7979" w:rsidRDefault="00AA6572">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FF7979" w:rsidRDefault="00FF7979">
      <w:pPr>
        <w:jc w:val="center"/>
        <w:rPr>
          <w:rFonts w:ascii="Times New Roman" w:eastAsia="黑体" w:hAnsi="Times New Roman" w:cs="Times New Roman"/>
          <w:sz w:val="28"/>
          <w:szCs w:val="28"/>
        </w:rPr>
        <w:sectPr w:rsidR="00FF7979">
          <w:pgSz w:w="11906" w:h="16838"/>
          <w:pgMar w:top="1701" w:right="1701" w:bottom="1701" w:left="1701" w:header="851" w:footer="992" w:gutter="0"/>
          <w:cols w:space="425"/>
          <w:docGrid w:type="linesAndChars" w:linePitch="312"/>
        </w:sectPr>
      </w:pPr>
    </w:p>
    <w:p w:rsidR="00FF7979" w:rsidRDefault="00AA6572">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收入决算表</w:t>
      </w:r>
    </w:p>
    <w:p w:rsidR="00FF7979" w:rsidRDefault="00AA6572">
      <w:pPr>
        <w:widowControl/>
        <w:ind w:firstLineChars="300" w:firstLine="630"/>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部门：湖南省广播电视局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02</w:t>
      </w:r>
      <w:r>
        <w:rPr>
          <w:rFonts w:ascii="Times New Roman" w:eastAsia="仿宋_GB2312" w:hAnsi="Times New Roman" w:cs="Times New Roman"/>
          <w:color w:val="000000"/>
          <w:kern w:val="0"/>
          <w:szCs w:val="21"/>
        </w:rPr>
        <w:t>表</w:t>
      </w:r>
    </w:p>
    <w:p w:rsidR="00FF7979" w:rsidRDefault="00AA6572">
      <w:pPr>
        <w:widowControl/>
        <w:ind w:right="84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188" w:type="dxa"/>
        <w:jc w:val="center"/>
        <w:tblLayout w:type="fixed"/>
        <w:tblLook w:val="04A0" w:firstRow="1" w:lastRow="0" w:firstColumn="1" w:lastColumn="0" w:noHBand="0" w:noVBand="1"/>
      </w:tblPr>
      <w:tblGrid>
        <w:gridCol w:w="1896"/>
        <w:gridCol w:w="3800"/>
        <w:gridCol w:w="1476"/>
        <w:gridCol w:w="1476"/>
        <w:gridCol w:w="1476"/>
        <w:gridCol w:w="1056"/>
        <w:gridCol w:w="1056"/>
        <w:gridCol w:w="1896"/>
        <w:gridCol w:w="1056"/>
      </w:tblGrid>
      <w:tr w:rsidR="00FF7979">
        <w:trPr>
          <w:trHeight w:val="450"/>
          <w:jc w:val="center"/>
        </w:trPr>
        <w:tc>
          <w:tcPr>
            <w:tcW w:w="5696" w:type="dxa"/>
            <w:gridSpan w:val="2"/>
            <w:tcBorders>
              <w:top w:val="single" w:sz="8" w:space="0" w:color="auto"/>
              <w:left w:val="single" w:sz="8" w:space="0" w:color="auto"/>
              <w:bottom w:val="single" w:sz="4" w:space="0" w:color="auto"/>
              <w:right w:val="nil"/>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4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本年收入合计</w:t>
            </w:r>
          </w:p>
        </w:tc>
        <w:tc>
          <w:tcPr>
            <w:tcW w:w="14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财政拨款收入</w:t>
            </w:r>
          </w:p>
        </w:tc>
        <w:tc>
          <w:tcPr>
            <w:tcW w:w="147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上级补助收入</w:t>
            </w:r>
          </w:p>
        </w:tc>
        <w:tc>
          <w:tcPr>
            <w:tcW w:w="105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事业收入</w:t>
            </w:r>
          </w:p>
        </w:tc>
        <w:tc>
          <w:tcPr>
            <w:tcW w:w="105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经营收入</w:t>
            </w:r>
          </w:p>
        </w:tc>
        <w:tc>
          <w:tcPr>
            <w:tcW w:w="1896"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附属单位上缴收入</w:t>
            </w:r>
          </w:p>
        </w:tc>
        <w:tc>
          <w:tcPr>
            <w:tcW w:w="1056"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其他收入</w:t>
            </w:r>
          </w:p>
        </w:tc>
      </w:tr>
      <w:tr w:rsidR="00FF7979">
        <w:trPr>
          <w:trHeight w:val="450"/>
          <w:jc w:val="center"/>
        </w:trPr>
        <w:tc>
          <w:tcPr>
            <w:tcW w:w="1896" w:type="dxa"/>
            <w:vMerge w:val="restart"/>
            <w:tcBorders>
              <w:top w:val="single" w:sz="4" w:space="0" w:color="auto"/>
              <w:left w:val="single" w:sz="8" w:space="0" w:color="auto"/>
              <w:bottom w:val="single" w:sz="4" w:space="0" w:color="000000"/>
              <w:right w:val="nil"/>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3800" w:type="dxa"/>
            <w:vMerge w:val="restart"/>
            <w:tcBorders>
              <w:top w:val="nil"/>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47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47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47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05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05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89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056" w:type="dxa"/>
            <w:vMerge/>
            <w:tcBorders>
              <w:top w:val="single" w:sz="8" w:space="0" w:color="auto"/>
              <w:left w:val="single" w:sz="4" w:space="0" w:color="auto"/>
              <w:bottom w:val="single" w:sz="4" w:space="0" w:color="000000"/>
              <w:right w:val="single" w:sz="8" w:space="0" w:color="auto"/>
            </w:tcBorders>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450"/>
          <w:jc w:val="center"/>
        </w:trPr>
        <w:tc>
          <w:tcPr>
            <w:tcW w:w="1896" w:type="dxa"/>
            <w:vMerge/>
            <w:tcBorders>
              <w:top w:val="single" w:sz="4" w:space="0" w:color="auto"/>
              <w:left w:val="single" w:sz="8" w:space="0" w:color="auto"/>
              <w:bottom w:val="single" w:sz="4" w:space="0" w:color="000000"/>
              <w:right w:val="nil"/>
            </w:tcBorders>
            <w:vAlign w:val="center"/>
          </w:tcPr>
          <w:p w:rsidR="00FF7979" w:rsidRDefault="00FF7979">
            <w:pPr>
              <w:widowControl/>
              <w:jc w:val="left"/>
              <w:rPr>
                <w:rFonts w:ascii="Times New Roman" w:eastAsia="仿宋_GB2312" w:hAnsi="Times New Roman" w:cs="Times New Roman"/>
                <w:kern w:val="0"/>
                <w:szCs w:val="21"/>
              </w:rPr>
            </w:pPr>
          </w:p>
        </w:tc>
        <w:tc>
          <w:tcPr>
            <w:tcW w:w="3800" w:type="dxa"/>
            <w:vMerge/>
            <w:tcBorders>
              <w:top w:val="nil"/>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47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47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47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05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05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896" w:type="dxa"/>
            <w:vMerge/>
            <w:tcBorders>
              <w:top w:val="single" w:sz="8" w:space="0" w:color="auto"/>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056" w:type="dxa"/>
            <w:vMerge/>
            <w:tcBorders>
              <w:top w:val="single" w:sz="8" w:space="0" w:color="auto"/>
              <w:left w:val="single" w:sz="4" w:space="0" w:color="auto"/>
              <w:bottom w:val="single" w:sz="4" w:space="0" w:color="000000"/>
              <w:right w:val="single" w:sz="8" w:space="0" w:color="auto"/>
            </w:tcBorders>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450"/>
          <w:jc w:val="center"/>
        </w:trPr>
        <w:tc>
          <w:tcPr>
            <w:tcW w:w="5696"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96"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056" w:type="dxa"/>
            <w:tcBorders>
              <w:top w:val="nil"/>
              <w:left w:val="nil"/>
              <w:bottom w:val="single" w:sz="4"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r>
      <w:tr w:rsidR="00FF7979">
        <w:trPr>
          <w:trHeight w:val="450"/>
          <w:jc w:val="center"/>
        </w:trPr>
        <w:tc>
          <w:tcPr>
            <w:tcW w:w="5696" w:type="dxa"/>
            <w:gridSpan w:val="2"/>
            <w:tcBorders>
              <w:top w:val="nil"/>
              <w:left w:val="single" w:sz="8" w:space="0" w:color="auto"/>
              <w:bottom w:val="single" w:sz="4" w:space="0" w:color="auto"/>
              <w:right w:val="single" w:sz="4" w:space="0" w:color="000000"/>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widowControl/>
              <w:jc w:val="right"/>
              <w:rPr>
                <w:rFonts w:ascii="Times New Roman" w:hAnsi="Times New Roman" w:cs="Times New Roman"/>
                <w:b/>
                <w:bCs/>
                <w:szCs w:val="21"/>
              </w:rPr>
            </w:pPr>
            <w:r>
              <w:rPr>
                <w:rFonts w:ascii="Times New Roman" w:hAnsi="Times New Roman" w:cs="Times New Roman"/>
                <w:b/>
                <w:bCs/>
                <w:szCs w:val="21"/>
              </w:rPr>
              <w:t>21,767.31</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21,308.23</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1.50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453.39</w:t>
            </w:r>
          </w:p>
        </w:tc>
        <w:tc>
          <w:tcPr>
            <w:tcW w:w="189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4.19</w:t>
            </w:r>
          </w:p>
        </w:tc>
      </w:tr>
      <w:tr w:rsidR="00FF7979">
        <w:trPr>
          <w:trHeight w:val="450"/>
          <w:jc w:val="center"/>
        </w:trPr>
        <w:tc>
          <w:tcPr>
            <w:tcW w:w="1896"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仿宋_GB2312" w:eastAsia="仿宋_GB2312" w:hAnsi="Times New Roman" w:cs="Times New Roman"/>
                <w:b/>
                <w:bCs/>
                <w:szCs w:val="21"/>
              </w:rPr>
            </w:pPr>
            <w:r>
              <w:rPr>
                <w:rFonts w:ascii="仿宋_GB2312" w:eastAsia="仿宋_GB2312" w:hAnsi="Times New Roman" w:cs="Times New Roman" w:hint="eastAsia"/>
                <w:b/>
                <w:bCs/>
                <w:szCs w:val="21"/>
              </w:rPr>
              <w:t>207</w:t>
            </w:r>
          </w:p>
        </w:tc>
        <w:tc>
          <w:tcPr>
            <w:tcW w:w="3800" w:type="dxa"/>
            <w:tcBorders>
              <w:top w:val="nil"/>
              <w:left w:val="nil"/>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文化旅游体育与传媒支出</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widowControl/>
              <w:jc w:val="right"/>
              <w:rPr>
                <w:rFonts w:ascii="Times New Roman" w:hAnsi="Times New Roman" w:cs="Times New Roman"/>
                <w:b/>
                <w:bCs/>
                <w:szCs w:val="21"/>
              </w:rPr>
            </w:pPr>
            <w:r>
              <w:rPr>
                <w:rFonts w:ascii="Times New Roman" w:hAnsi="Times New Roman" w:cs="Times New Roman"/>
                <w:b/>
                <w:bCs/>
                <w:szCs w:val="21"/>
              </w:rPr>
              <w:t>19,876.15</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19,417.07</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1.50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453.39</w:t>
            </w:r>
          </w:p>
        </w:tc>
        <w:tc>
          <w:tcPr>
            <w:tcW w:w="189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4.19</w:t>
            </w:r>
          </w:p>
        </w:tc>
      </w:tr>
      <w:tr w:rsidR="00FF7979">
        <w:trPr>
          <w:trHeight w:val="450"/>
          <w:jc w:val="center"/>
        </w:trPr>
        <w:tc>
          <w:tcPr>
            <w:tcW w:w="1896"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20706</w:t>
            </w:r>
          </w:p>
        </w:tc>
        <w:tc>
          <w:tcPr>
            <w:tcW w:w="3800" w:type="dxa"/>
            <w:tcBorders>
              <w:top w:val="nil"/>
              <w:left w:val="nil"/>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新闻出版电影</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605.12</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453.14</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151.98</w:t>
            </w:r>
          </w:p>
        </w:tc>
        <w:tc>
          <w:tcPr>
            <w:tcW w:w="189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2070603</w:t>
            </w:r>
          </w:p>
        </w:tc>
        <w:tc>
          <w:tcPr>
            <w:tcW w:w="3800" w:type="dxa"/>
            <w:tcBorders>
              <w:top w:val="nil"/>
              <w:left w:val="nil"/>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机关服务</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277.45</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277.45</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2070699</w:t>
            </w:r>
          </w:p>
        </w:tc>
        <w:tc>
          <w:tcPr>
            <w:tcW w:w="3800" w:type="dxa"/>
            <w:tcBorders>
              <w:top w:val="nil"/>
              <w:left w:val="nil"/>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其他新闻出版电影支出</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327.67</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175.69</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151.98</w:t>
            </w:r>
          </w:p>
        </w:tc>
        <w:tc>
          <w:tcPr>
            <w:tcW w:w="189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20707</w:t>
            </w:r>
          </w:p>
        </w:tc>
        <w:tc>
          <w:tcPr>
            <w:tcW w:w="3800" w:type="dxa"/>
            <w:tcBorders>
              <w:top w:val="nil"/>
              <w:left w:val="nil"/>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国家电影事业发展专项资金安排的支出</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147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2070799</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其他国家电影事业发展专项资金支出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20708</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广播电视</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14,272.03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13,964.93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1.50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301.41</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4.19</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2070801</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行政运行</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3,653.58</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3,651.64</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1.93</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2070802</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一般行政管理事务</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692.40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692.40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2070804</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广播</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3,297.10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3,295.56</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0.04</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2070899</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其他广播电视支出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6,628.95</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6,325.32</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301.41</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2.22</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20799</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其他文化体育与传媒支出0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4,989.00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4,989.00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2079999</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其他文化体育与传媒支出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4,989.00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4,989.00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208</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社会保障和就业支出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1,382.43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1,382.43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lastRenderedPageBreak/>
              <w:t>20805</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行政事业单位离退休</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1,382.43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1,382.43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2080504</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未归口管理的行政单位离退休</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583.00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583.00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2080505</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机关事业单位基本养老保险缴费支出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798.91</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798.91</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2080599</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其他行政事业单位离退休支出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0.52</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0.52</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210</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卫生健康支出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140.00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140.00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21011</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行政事业单位医疗</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140.00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140.00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2101101</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行政单位医疗</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140.00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140.00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221</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住房保障支出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365.73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365.73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22102</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住房改革支出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365.73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365.73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2210201</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住房公积金</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365.73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365.73</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224</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灾害防治及应急管理支出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22401</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Cs w:val="21"/>
              </w:rPr>
            </w:pPr>
            <w:r>
              <w:rPr>
                <w:rFonts w:ascii="仿宋_GB2312" w:eastAsia="仿宋_GB2312" w:hAnsi="Times New Roman" w:cs="Times New Roman" w:hint="eastAsia"/>
                <w:b/>
                <w:bCs/>
                <w:szCs w:val="21"/>
              </w:rPr>
              <w:t>应急管理事务</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896"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2240199</w:t>
            </w:r>
          </w:p>
        </w:tc>
        <w:tc>
          <w:tcPr>
            <w:tcW w:w="3800" w:type="dxa"/>
            <w:tcBorders>
              <w:top w:val="nil"/>
              <w:left w:val="nil"/>
              <w:bottom w:val="single" w:sz="8" w:space="0" w:color="auto"/>
              <w:right w:val="single" w:sz="4" w:space="0" w:color="auto"/>
            </w:tcBorders>
            <w:shd w:val="clear" w:color="auto" w:fill="auto"/>
            <w:vAlign w:val="center"/>
          </w:tcPr>
          <w:p w:rsidR="00FF7979" w:rsidRDefault="00AA6572">
            <w:pPr>
              <w:rPr>
                <w:rFonts w:ascii="仿宋_GB2312" w:eastAsia="仿宋_GB2312" w:hAnsi="Times New Roman" w:cs="Times New Roman"/>
                <w:szCs w:val="21"/>
              </w:rPr>
            </w:pPr>
            <w:r>
              <w:rPr>
                <w:rFonts w:ascii="仿宋_GB2312" w:eastAsia="仿宋_GB2312" w:hAnsi="Times New Roman" w:cs="Times New Roman" w:hint="eastAsia"/>
                <w:szCs w:val="21"/>
              </w:rPr>
              <w:t xml:space="preserve">  其他应急管理支出</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w:t>
            </w:r>
          </w:p>
        </w:tc>
        <w:tc>
          <w:tcPr>
            <w:tcW w:w="147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96"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56"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615"/>
          <w:jc w:val="center"/>
        </w:trPr>
        <w:tc>
          <w:tcPr>
            <w:tcW w:w="15188" w:type="dxa"/>
            <w:gridSpan w:val="9"/>
            <w:tcBorders>
              <w:top w:val="single" w:sz="8" w:space="0" w:color="auto"/>
              <w:left w:val="nil"/>
              <w:bottom w:val="nil"/>
              <w:right w:val="nil"/>
            </w:tcBorders>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注：本表反映部门本年度取得的各项收入情况。</w:t>
            </w:r>
          </w:p>
        </w:tc>
      </w:tr>
    </w:tbl>
    <w:p w:rsidR="00FF7979" w:rsidRDefault="00FF7979">
      <w:pPr>
        <w:widowControl/>
        <w:jc w:val="left"/>
        <w:rPr>
          <w:rFonts w:ascii="Times New Roman" w:eastAsia="黑体" w:hAnsi="Times New Roman" w:cs="Times New Roman"/>
          <w:bCs/>
          <w:kern w:val="0"/>
          <w:sz w:val="32"/>
          <w:szCs w:val="32"/>
        </w:rPr>
      </w:pPr>
    </w:p>
    <w:p w:rsidR="00FF7979" w:rsidRDefault="00AA6572">
      <w:pPr>
        <w:widowControl/>
        <w:jc w:val="left"/>
        <w:rPr>
          <w:rFonts w:ascii="Times New Roman" w:eastAsia="黑体" w:hAnsi="Times New Roman" w:cs="Times New Roman"/>
          <w:bCs/>
          <w:kern w:val="0"/>
          <w:sz w:val="32"/>
          <w:szCs w:val="32"/>
        </w:rPr>
      </w:pPr>
      <w:r>
        <w:rPr>
          <w:rFonts w:ascii="Times New Roman" w:eastAsia="黑体" w:hAnsi="Times New Roman" w:cs="Times New Roman"/>
          <w:bCs/>
          <w:kern w:val="0"/>
          <w:sz w:val="32"/>
          <w:szCs w:val="32"/>
        </w:rPr>
        <w:br w:type="page"/>
      </w:r>
    </w:p>
    <w:p w:rsidR="00FF7979" w:rsidRDefault="00AA6572">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支出决算表</w:t>
      </w:r>
    </w:p>
    <w:p w:rsidR="00FF7979" w:rsidRDefault="00AA6572">
      <w:pPr>
        <w:widowControl/>
        <w:spacing w:line="400" w:lineRule="exact"/>
        <w:ind w:firstLineChars="300" w:firstLine="600"/>
        <w:jc w:val="lef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部门：</w:t>
      </w:r>
      <w:r>
        <w:rPr>
          <w:rFonts w:ascii="Times New Roman" w:eastAsia="仿宋_GB2312" w:hAnsi="Times New Roman" w:cs="Times New Roman"/>
          <w:color w:val="000000"/>
          <w:kern w:val="0"/>
          <w:szCs w:val="21"/>
        </w:rPr>
        <w:t>湖南省广播电视局</w:t>
      </w:r>
      <w:r>
        <w:rPr>
          <w:rFonts w:ascii="Times New Roman" w:eastAsia="仿宋_GB2312" w:hAnsi="Times New Roman" w:cs="Times New Roman"/>
          <w:color w:val="000000"/>
          <w:kern w:val="0"/>
          <w:sz w:val="20"/>
          <w:szCs w:val="20"/>
        </w:rPr>
        <w:t xml:space="preserve">                                                                                                            </w:t>
      </w:r>
      <w:r>
        <w:rPr>
          <w:rFonts w:ascii="Times New Roman" w:eastAsia="仿宋_GB2312" w:hAnsi="Times New Roman" w:cs="Times New Roman"/>
          <w:color w:val="000000"/>
          <w:kern w:val="0"/>
          <w:sz w:val="20"/>
          <w:szCs w:val="20"/>
        </w:rPr>
        <w:t>公开</w:t>
      </w:r>
      <w:r>
        <w:rPr>
          <w:rFonts w:ascii="Times New Roman" w:eastAsia="仿宋_GB2312" w:hAnsi="Times New Roman" w:cs="Times New Roman"/>
          <w:color w:val="000000"/>
          <w:kern w:val="0"/>
          <w:sz w:val="20"/>
          <w:szCs w:val="20"/>
        </w:rPr>
        <w:t>03</w:t>
      </w:r>
      <w:r>
        <w:rPr>
          <w:rFonts w:ascii="Times New Roman" w:eastAsia="仿宋_GB2312" w:hAnsi="Times New Roman" w:cs="Times New Roman"/>
          <w:color w:val="000000"/>
          <w:kern w:val="0"/>
          <w:sz w:val="20"/>
          <w:szCs w:val="20"/>
        </w:rPr>
        <w:t>表</w:t>
      </w:r>
    </w:p>
    <w:p w:rsidR="00FF7979" w:rsidRDefault="00AA6572">
      <w:pPr>
        <w:widowControl/>
        <w:spacing w:line="400" w:lineRule="exact"/>
        <w:ind w:right="700"/>
        <w:jc w:val="right"/>
        <w:rPr>
          <w:rFonts w:ascii="Times New Roman" w:eastAsia="仿宋_GB2312" w:hAnsi="Times New Roman" w:cs="Times New Roman"/>
          <w:color w:val="000000"/>
          <w:kern w:val="0"/>
          <w:sz w:val="20"/>
          <w:szCs w:val="20"/>
        </w:rPr>
      </w:pPr>
      <w:r>
        <w:rPr>
          <w:rFonts w:ascii="Times New Roman" w:eastAsia="仿宋_GB2312" w:hAnsi="Times New Roman" w:cs="Times New Roman"/>
          <w:color w:val="000000"/>
          <w:kern w:val="0"/>
          <w:sz w:val="20"/>
          <w:szCs w:val="20"/>
        </w:rPr>
        <w:t>单位：万元</w:t>
      </w:r>
    </w:p>
    <w:tbl>
      <w:tblPr>
        <w:tblW w:w="1561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26"/>
        <w:gridCol w:w="3632"/>
        <w:gridCol w:w="1621"/>
        <w:gridCol w:w="1877"/>
        <w:gridCol w:w="1721"/>
        <w:gridCol w:w="1721"/>
        <w:gridCol w:w="1877"/>
        <w:gridCol w:w="2239"/>
      </w:tblGrid>
      <w:tr w:rsidR="00FF7979">
        <w:trPr>
          <w:trHeight w:val="450"/>
          <w:jc w:val="center"/>
        </w:trPr>
        <w:tc>
          <w:tcPr>
            <w:tcW w:w="4558" w:type="dxa"/>
            <w:gridSpan w:val="2"/>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目</w:t>
            </w:r>
          </w:p>
        </w:tc>
        <w:tc>
          <w:tcPr>
            <w:tcW w:w="1621" w:type="dxa"/>
            <w:vMerge w:val="restart"/>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本年支出合计</w:t>
            </w:r>
          </w:p>
        </w:tc>
        <w:tc>
          <w:tcPr>
            <w:tcW w:w="1877" w:type="dxa"/>
            <w:vMerge w:val="restart"/>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基本支出</w:t>
            </w:r>
          </w:p>
        </w:tc>
        <w:tc>
          <w:tcPr>
            <w:tcW w:w="1721" w:type="dxa"/>
            <w:vMerge w:val="restart"/>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项目支出</w:t>
            </w:r>
          </w:p>
        </w:tc>
        <w:tc>
          <w:tcPr>
            <w:tcW w:w="1721" w:type="dxa"/>
            <w:vMerge w:val="restart"/>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上缴上级支出</w:t>
            </w:r>
          </w:p>
        </w:tc>
        <w:tc>
          <w:tcPr>
            <w:tcW w:w="1877" w:type="dxa"/>
            <w:vMerge w:val="restart"/>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经营支出</w:t>
            </w:r>
          </w:p>
        </w:tc>
        <w:tc>
          <w:tcPr>
            <w:tcW w:w="2239" w:type="dxa"/>
            <w:vMerge w:val="restart"/>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对附属单位补助支出</w:t>
            </w:r>
          </w:p>
        </w:tc>
      </w:tr>
      <w:tr w:rsidR="00FF7979">
        <w:trPr>
          <w:trHeight w:val="450"/>
          <w:jc w:val="center"/>
        </w:trPr>
        <w:tc>
          <w:tcPr>
            <w:tcW w:w="926" w:type="dxa"/>
            <w:vMerge w:val="restart"/>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功能分类科目编码</w:t>
            </w:r>
          </w:p>
        </w:tc>
        <w:tc>
          <w:tcPr>
            <w:tcW w:w="3632" w:type="dxa"/>
            <w:vMerge w:val="restart"/>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科目名称</w:t>
            </w:r>
          </w:p>
        </w:tc>
        <w:tc>
          <w:tcPr>
            <w:tcW w:w="1621"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877"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721"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721"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877"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2239"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450"/>
          <w:jc w:val="center"/>
        </w:trPr>
        <w:tc>
          <w:tcPr>
            <w:tcW w:w="926"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3632"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621"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877"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721"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721"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1877"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2239" w:type="dxa"/>
            <w:vMerge/>
            <w:shd w:val="clear" w:color="auto" w:fill="auto"/>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450"/>
          <w:jc w:val="center"/>
        </w:trPr>
        <w:tc>
          <w:tcPr>
            <w:tcW w:w="4558" w:type="dxa"/>
            <w:gridSpan w:val="2"/>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1621"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77"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721"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721"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77"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239"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FF7979">
        <w:trPr>
          <w:trHeight w:val="450"/>
          <w:jc w:val="center"/>
        </w:trPr>
        <w:tc>
          <w:tcPr>
            <w:tcW w:w="4558" w:type="dxa"/>
            <w:gridSpan w:val="2"/>
            <w:tcBorders>
              <w:bottom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621" w:type="dxa"/>
            <w:tcBorders>
              <w:bottom w:val="single" w:sz="4" w:space="0" w:color="auto"/>
            </w:tcBorders>
            <w:shd w:val="clear" w:color="auto" w:fill="auto"/>
            <w:vAlign w:val="center"/>
          </w:tcPr>
          <w:p w:rsidR="00FF7979" w:rsidRDefault="00AA6572">
            <w:pPr>
              <w:widowControl/>
              <w:jc w:val="right"/>
              <w:rPr>
                <w:rFonts w:ascii="Times New Roman" w:hAnsi="Times New Roman" w:cs="Times New Roman"/>
                <w:b/>
                <w:bCs/>
                <w:szCs w:val="21"/>
              </w:rPr>
            </w:pPr>
            <w:r>
              <w:rPr>
                <w:rFonts w:ascii="Times New Roman" w:hAnsi="Times New Roman" w:cs="Times New Roman"/>
                <w:b/>
                <w:bCs/>
                <w:szCs w:val="21"/>
              </w:rPr>
              <w:t>19,471.72</w:t>
            </w:r>
          </w:p>
        </w:tc>
        <w:tc>
          <w:tcPr>
            <w:tcW w:w="1877" w:type="dxa"/>
            <w:tcBorders>
              <w:bottom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10,024.21</w:t>
            </w:r>
          </w:p>
        </w:tc>
        <w:tc>
          <w:tcPr>
            <w:tcW w:w="1721" w:type="dxa"/>
            <w:tcBorders>
              <w:bottom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9,181.06</w:t>
            </w:r>
          </w:p>
        </w:tc>
        <w:tc>
          <w:tcPr>
            <w:tcW w:w="1721" w:type="dxa"/>
            <w:tcBorders>
              <w:bottom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bottom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266.46</w:t>
            </w:r>
          </w:p>
        </w:tc>
        <w:tc>
          <w:tcPr>
            <w:tcW w:w="2239" w:type="dxa"/>
            <w:tcBorders>
              <w:bottom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207</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文化旅游体育与传媒支出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widowControl/>
              <w:jc w:val="right"/>
              <w:rPr>
                <w:rFonts w:ascii="Times New Roman" w:hAnsi="Times New Roman" w:cs="Times New Roman"/>
                <w:b/>
                <w:bCs/>
                <w:szCs w:val="21"/>
              </w:rPr>
            </w:pPr>
            <w:r>
              <w:rPr>
                <w:rFonts w:ascii="Times New Roman" w:hAnsi="Times New Roman" w:cs="Times New Roman"/>
                <w:b/>
                <w:bCs/>
                <w:szCs w:val="21"/>
              </w:rPr>
              <w:t>17,710.72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8,269.92</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9,174.34</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266.46</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20701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文化和旅游</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336.17</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336.17</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2070199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其他文化和旅游支出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336.17</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336.17</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20706</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新闻出版电影</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586.98</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327.86</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100.15</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158.96</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2070603</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机关服务</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255.06</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255.06</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2070605</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出版发行</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15.80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15.80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2070699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其他新闻出版电影支出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316.12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72.80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84.35</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158.96</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20707</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国家电影事业发展专项资金安排的支出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2070799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其他国家电影事业发展专项资金支出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10.00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20708</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广播电视</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13,892.51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7,942.06</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5,842.96</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107.49</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2070801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行政运行</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3,236.04</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3,231.87</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4.17</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2070802</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一般行政管理事务</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481.58</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481.58</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2070804</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广播</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3,349.49</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3,009.72</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339.77</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2070899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其他广播电视支出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6,825.40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1,700.47</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5,017.44</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107.49</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lastRenderedPageBreak/>
              <w:t>20799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其他文化体育与传媒支出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2,885.05</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2,885.05</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2079999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其他文化体育与传媒支出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2,885.05</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2,885.05</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208</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社会保障和就业支出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1,261.16</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1,261.16</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20805</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行政事业单位离退休</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1,261.16</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1,261.16</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2080504</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未归口管理的行政单位离退休</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512.71</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512.71</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2080505</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机关事业单位基本养老保险缴费支出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747.93</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747.93</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2080599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其他行政事业单位离退休支出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0.52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0.52</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210</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卫生健康支出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134.58</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134.58</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21011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行政事业单位医疗</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134.58</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134.58</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2101101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行政单位医疗</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134.58</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134.58</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215</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资源勘探信息等支出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21501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资源勘探开发</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2150199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其他资源</w:t>
            </w:r>
            <w:proofErr w:type="gramStart"/>
            <w:r>
              <w:rPr>
                <w:rFonts w:ascii="仿宋_GB2312" w:eastAsia="仿宋_GB2312" w:hAnsi="Times New Roman" w:cs="Times New Roman" w:hint="eastAsia"/>
                <w:sz w:val="20"/>
                <w:szCs w:val="20"/>
              </w:rPr>
              <w:t>勘探业支出</w:t>
            </w:r>
            <w:proofErr w:type="gramEnd"/>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221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住房保障支出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358.55</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358.55</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22102</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住房改革支出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358.55</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358.55</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2210201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住房公积金</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358.55</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358.55</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224</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灾害防治及应急管理支出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3.72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3.72</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22401</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应急管理事务</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1.82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1.82</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2240199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其他应急管理支出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1.82</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1.82</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b/>
                <w:bCs/>
                <w:sz w:val="20"/>
                <w:szCs w:val="20"/>
              </w:rPr>
            </w:pPr>
            <w:r>
              <w:rPr>
                <w:rFonts w:ascii="Times New Roman" w:eastAsia="仿宋_GB2312" w:hAnsi="Times New Roman" w:cs="Times New Roman"/>
                <w:b/>
                <w:bCs/>
                <w:sz w:val="20"/>
                <w:szCs w:val="20"/>
              </w:rPr>
              <w:t>22499</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b/>
                <w:bCs/>
                <w:sz w:val="20"/>
                <w:szCs w:val="20"/>
              </w:rPr>
            </w:pPr>
            <w:r>
              <w:rPr>
                <w:rFonts w:ascii="仿宋_GB2312" w:eastAsia="仿宋_GB2312" w:hAnsi="Times New Roman" w:cs="Times New Roman" w:hint="eastAsia"/>
                <w:b/>
                <w:bCs/>
                <w:sz w:val="20"/>
                <w:szCs w:val="20"/>
              </w:rPr>
              <w:t>其他灾害防治及应急管理支出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1.90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1.90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eastAsia="仿宋_GB2312" w:hAnsi="Times New Roman" w:cs="Times New Roman"/>
                <w:sz w:val="20"/>
                <w:szCs w:val="20"/>
              </w:rPr>
            </w:pPr>
            <w:r>
              <w:rPr>
                <w:rFonts w:ascii="Times New Roman" w:eastAsia="仿宋_GB2312" w:hAnsi="Times New Roman" w:cs="Times New Roman"/>
                <w:sz w:val="20"/>
                <w:szCs w:val="20"/>
              </w:rPr>
              <w:t>2249900</w:t>
            </w:r>
          </w:p>
        </w:tc>
        <w:tc>
          <w:tcPr>
            <w:tcW w:w="3632"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仿宋_GB2312" w:eastAsia="仿宋_GB2312" w:hAnsi="Times New Roman" w:cs="Times New Roman"/>
                <w:sz w:val="20"/>
                <w:szCs w:val="20"/>
              </w:rPr>
            </w:pPr>
            <w:r>
              <w:rPr>
                <w:rFonts w:ascii="仿宋_GB2312" w:eastAsia="仿宋_GB2312" w:hAnsi="Times New Roman" w:cs="Times New Roman" w:hint="eastAsia"/>
                <w:sz w:val="20"/>
                <w:szCs w:val="20"/>
              </w:rPr>
              <w:t xml:space="preserve">  其他灾害防治及应急管理支出</w:t>
            </w:r>
          </w:p>
        </w:tc>
        <w:tc>
          <w:tcPr>
            <w:tcW w:w="16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1.90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1.90</w:t>
            </w:r>
          </w:p>
        </w:tc>
        <w:tc>
          <w:tcPr>
            <w:tcW w:w="1721"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877"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bl>
    <w:p w:rsidR="00FF7979" w:rsidRDefault="00AA6572">
      <w:pPr>
        <w:widowControl/>
        <w:ind w:firstLineChars="300" w:firstLine="630"/>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注：本表反映部门本年度各项支出情况。</w:t>
      </w:r>
    </w:p>
    <w:p w:rsidR="00FF7979" w:rsidRDefault="00AA6572">
      <w:pPr>
        <w:widowControl/>
        <w:ind w:left="93"/>
        <w:jc w:val="center"/>
        <w:rPr>
          <w:rFonts w:ascii="Times New Roman" w:eastAsia="方正小标宋_GBK" w:hAnsi="Times New Roman" w:cs="Times New Roman"/>
          <w:color w:val="000000"/>
          <w:kern w:val="0"/>
          <w:sz w:val="36"/>
          <w:szCs w:val="21"/>
        </w:rPr>
      </w:pPr>
      <w:r>
        <w:rPr>
          <w:rFonts w:ascii="Times New Roman" w:eastAsia="方正小标宋_GBK" w:hAnsi="Times New Roman" w:cs="Times New Roman"/>
          <w:color w:val="000000"/>
          <w:kern w:val="0"/>
          <w:sz w:val="36"/>
          <w:szCs w:val="21"/>
        </w:rPr>
        <w:lastRenderedPageBreak/>
        <w:t>财政拨款收入支出决算总表</w:t>
      </w:r>
    </w:p>
    <w:p w:rsidR="00FF7979" w:rsidRDefault="00AA6572">
      <w:pPr>
        <w:widowControl/>
        <w:tabs>
          <w:tab w:val="left" w:pos="4453"/>
          <w:tab w:val="left" w:pos="4933"/>
          <w:tab w:val="left" w:pos="6813"/>
          <w:tab w:val="left" w:pos="11113"/>
          <w:tab w:val="left" w:pos="11549"/>
          <w:tab w:val="left" w:pos="13429"/>
          <w:tab w:val="left" w:pos="15089"/>
        </w:tabs>
        <w:spacing w:line="240" w:lineRule="exact"/>
        <w:ind w:left="91" w:right="630"/>
        <w:jc w:val="right"/>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公开</w:t>
      </w:r>
      <w:r>
        <w:rPr>
          <w:rFonts w:ascii="Times New Roman" w:eastAsia="宋体" w:hAnsi="Times New Roman" w:cs="Times New Roman"/>
          <w:color w:val="000000"/>
          <w:kern w:val="0"/>
          <w:szCs w:val="21"/>
        </w:rPr>
        <w:t>04</w:t>
      </w:r>
      <w:r>
        <w:rPr>
          <w:rFonts w:ascii="Times New Roman" w:eastAsia="宋体" w:hAnsi="Times New Roman" w:cs="Times New Roman"/>
          <w:color w:val="000000"/>
          <w:kern w:val="0"/>
          <w:szCs w:val="21"/>
        </w:rPr>
        <w:t>表</w:t>
      </w:r>
    </w:p>
    <w:p w:rsidR="00FF7979" w:rsidRDefault="00AA6572">
      <w:pPr>
        <w:widowControl/>
        <w:tabs>
          <w:tab w:val="left" w:pos="13725"/>
          <w:tab w:val="left" w:pos="13755"/>
          <w:tab w:val="left" w:pos="13800"/>
        </w:tabs>
        <w:spacing w:line="240" w:lineRule="exact"/>
        <w:ind w:left="91" w:firstLineChars="150" w:firstLine="315"/>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部门：湖南省广播电视局</w:t>
      </w:r>
      <w:r>
        <w:rPr>
          <w:rFonts w:ascii="Times New Roman" w:eastAsia="仿宋_GB2312" w:hAnsi="Times New Roman" w:cs="Times New Roman"/>
          <w:color w:val="000000"/>
          <w:kern w:val="0"/>
          <w:szCs w:val="21"/>
        </w:rPr>
        <w:tab/>
      </w:r>
      <w:r>
        <w:rPr>
          <w:rFonts w:ascii="Times New Roman" w:eastAsia="仿宋_GB2312" w:hAnsi="Times New Roman" w:cs="Times New Roman"/>
          <w:color w:val="000000"/>
          <w:kern w:val="0"/>
          <w:szCs w:val="21"/>
        </w:rPr>
        <w:t>单位：万元</w:t>
      </w:r>
    </w:p>
    <w:tbl>
      <w:tblPr>
        <w:tblW w:w="1465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994"/>
        <w:gridCol w:w="480"/>
        <w:gridCol w:w="1880"/>
        <w:gridCol w:w="3761"/>
        <w:gridCol w:w="430"/>
        <w:gridCol w:w="1880"/>
        <w:gridCol w:w="1660"/>
        <w:gridCol w:w="1572"/>
      </w:tblGrid>
      <w:tr w:rsidR="00FF7979">
        <w:trPr>
          <w:trHeight w:val="262"/>
          <w:jc w:val="center"/>
        </w:trPr>
        <w:tc>
          <w:tcPr>
            <w:tcW w:w="5354" w:type="dxa"/>
            <w:gridSpan w:val="3"/>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收入</w:t>
            </w:r>
          </w:p>
        </w:tc>
        <w:tc>
          <w:tcPr>
            <w:tcW w:w="9303" w:type="dxa"/>
            <w:gridSpan w:val="5"/>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支出</w:t>
            </w:r>
          </w:p>
        </w:tc>
      </w:tr>
      <w:tr w:rsidR="00FF7979">
        <w:trPr>
          <w:trHeight w:val="493"/>
          <w:jc w:val="center"/>
        </w:trPr>
        <w:tc>
          <w:tcPr>
            <w:tcW w:w="2994" w:type="dxa"/>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80" w:type="dxa"/>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金额</w:t>
            </w:r>
          </w:p>
        </w:tc>
        <w:tc>
          <w:tcPr>
            <w:tcW w:w="3761" w:type="dxa"/>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kern w:val="0"/>
                <w:szCs w:val="21"/>
              </w:rPr>
              <w:t>目</w:t>
            </w:r>
          </w:p>
        </w:tc>
        <w:tc>
          <w:tcPr>
            <w:tcW w:w="430" w:type="dxa"/>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行次</w:t>
            </w:r>
          </w:p>
        </w:tc>
        <w:tc>
          <w:tcPr>
            <w:tcW w:w="1880" w:type="dxa"/>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合计</w:t>
            </w:r>
          </w:p>
        </w:tc>
        <w:tc>
          <w:tcPr>
            <w:tcW w:w="1660" w:type="dxa"/>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一般公共预算财政拨款</w:t>
            </w:r>
          </w:p>
        </w:tc>
        <w:tc>
          <w:tcPr>
            <w:tcW w:w="1572" w:type="dxa"/>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政府性基金预算财政拨款</w:t>
            </w:r>
          </w:p>
        </w:tc>
      </w:tr>
      <w:tr w:rsidR="00FF7979">
        <w:trPr>
          <w:trHeight w:val="402"/>
          <w:jc w:val="center"/>
        </w:trPr>
        <w:tc>
          <w:tcPr>
            <w:tcW w:w="2994"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761"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w:t>
            </w: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次</w:t>
            </w:r>
          </w:p>
        </w:tc>
        <w:tc>
          <w:tcPr>
            <w:tcW w:w="43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18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66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572"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r>
      <w:tr w:rsidR="00FF7979">
        <w:trPr>
          <w:trHeight w:val="402"/>
          <w:jc w:val="center"/>
        </w:trPr>
        <w:tc>
          <w:tcPr>
            <w:tcW w:w="2994"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880" w:type="dxa"/>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21298.23 </w:t>
            </w: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一、一般公共服务支出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30</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880" w:type="dxa"/>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10.00 </w:t>
            </w: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二、外交支出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31</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三、国防支出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32</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四、公共安全支出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33</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五、教育支出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34</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六、科学技术支出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35</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七、文化旅游体育与传媒支出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36</w:t>
            </w:r>
          </w:p>
        </w:tc>
        <w:tc>
          <w:tcPr>
            <w:tcW w:w="188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17317.38 </w:t>
            </w:r>
          </w:p>
        </w:tc>
        <w:tc>
          <w:tcPr>
            <w:tcW w:w="166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17307.38 </w:t>
            </w:r>
          </w:p>
        </w:tc>
        <w:tc>
          <w:tcPr>
            <w:tcW w:w="1572"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10.00 </w:t>
            </w:r>
          </w:p>
        </w:tc>
      </w:tr>
      <w:tr w:rsidR="00FF7979">
        <w:trPr>
          <w:trHeight w:val="402"/>
          <w:jc w:val="center"/>
        </w:trPr>
        <w:tc>
          <w:tcPr>
            <w:tcW w:w="2994"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八、社会保障和就业支出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37</w:t>
            </w:r>
          </w:p>
        </w:tc>
        <w:tc>
          <w:tcPr>
            <w:tcW w:w="188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1261.16 </w:t>
            </w:r>
          </w:p>
        </w:tc>
        <w:tc>
          <w:tcPr>
            <w:tcW w:w="166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1261.16 </w:t>
            </w: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九、卫生健康支出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38</w:t>
            </w:r>
          </w:p>
        </w:tc>
        <w:tc>
          <w:tcPr>
            <w:tcW w:w="188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134.58 </w:t>
            </w:r>
          </w:p>
        </w:tc>
        <w:tc>
          <w:tcPr>
            <w:tcW w:w="166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134.58 </w:t>
            </w: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十、节能环保支出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39</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十一、城乡社区支出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40</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十二、农林水支出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41</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13</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十三、交通运输支出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42</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14</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十四、资源勘探信息等支出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43</w:t>
            </w:r>
          </w:p>
        </w:tc>
        <w:tc>
          <w:tcPr>
            <w:tcW w:w="188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3.00 </w:t>
            </w:r>
          </w:p>
        </w:tc>
        <w:tc>
          <w:tcPr>
            <w:tcW w:w="166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3.00 </w:t>
            </w: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15</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十五、商业服务业等支出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44</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16</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十六、金融支出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45</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17</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十七、援助其他地区支出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46</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18</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十八、自然资源海洋气象等支出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47</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19</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十九、住房保障支出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48</w:t>
            </w:r>
          </w:p>
        </w:tc>
        <w:tc>
          <w:tcPr>
            <w:tcW w:w="188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358.55 </w:t>
            </w:r>
          </w:p>
        </w:tc>
        <w:tc>
          <w:tcPr>
            <w:tcW w:w="166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358.55 </w:t>
            </w: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20</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二十、粮油物资储备支出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49</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21</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二十一、灾害防治及应急管理支出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50</w:t>
            </w:r>
          </w:p>
        </w:tc>
        <w:tc>
          <w:tcPr>
            <w:tcW w:w="188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3.72 </w:t>
            </w:r>
          </w:p>
        </w:tc>
        <w:tc>
          <w:tcPr>
            <w:tcW w:w="166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3.72 </w:t>
            </w: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22</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二十二、其他支出</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51</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23</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FF7979">
            <w:pPr>
              <w:widowControl/>
              <w:jc w:val="left"/>
              <w:rPr>
                <w:rFonts w:ascii="Times New Roman" w:eastAsia="仿宋_GB2312" w:hAnsi="Times New Roman" w:cs="Times New Roman"/>
                <w:kern w:val="0"/>
                <w:szCs w:val="21"/>
              </w:rPr>
            </w:pP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52</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本年收入合计</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24</w:t>
            </w:r>
          </w:p>
        </w:tc>
        <w:tc>
          <w:tcPr>
            <w:tcW w:w="1880" w:type="dxa"/>
            <w:shd w:val="clear" w:color="auto" w:fill="auto"/>
            <w:vAlign w:val="center"/>
          </w:tcPr>
          <w:p w:rsidR="00FF7979" w:rsidRDefault="00AA6572">
            <w:pPr>
              <w:jc w:val="right"/>
              <w:rPr>
                <w:rFonts w:ascii="Times New Roman" w:hAnsi="Times New Roman" w:cs="Times New Roman"/>
                <w:b/>
                <w:szCs w:val="21"/>
              </w:rPr>
            </w:pPr>
            <w:r>
              <w:rPr>
                <w:rFonts w:ascii="Times New Roman" w:hAnsi="Times New Roman" w:cs="Times New Roman"/>
                <w:b/>
                <w:szCs w:val="21"/>
              </w:rPr>
              <w:t xml:space="preserve">21308.23 </w:t>
            </w:r>
          </w:p>
        </w:tc>
        <w:tc>
          <w:tcPr>
            <w:tcW w:w="3761" w:type="dxa"/>
            <w:shd w:val="clear" w:color="auto" w:fill="auto"/>
            <w:vAlign w:val="center"/>
          </w:tcPr>
          <w:p w:rsidR="00FF7979" w:rsidRDefault="00AA657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本年支出合计</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53</w:t>
            </w:r>
          </w:p>
        </w:tc>
        <w:tc>
          <w:tcPr>
            <w:tcW w:w="1880" w:type="dxa"/>
            <w:shd w:val="clear" w:color="auto" w:fill="auto"/>
            <w:vAlign w:val="center"/>
          </w:tcPr>
          <w:p w:rsidR="00FF7979" w:rsidRDefault="00AA6572">
            <w:pPr>
              <w:jc w:val="right"/>
              <w:rPr>
                <w:rFonts w:ascii="Times New Roman" w:hAnsi="Times New Roman" w:cs="Times New Roman"/>
                <w:b/>
                <w:szCs w:val="21"/>
              </w:rPr>
            </w:pPr>
            <w:r>
              <w:rPr>
                <w:rFonts w:ascii="Times New Roman" w:hAnsi="Times New Roman" w:cs="Times New Roman"/>
                <w:b/>
                <w:szCs w:val="21"/>
              </w:rPr>
              <w:t xml:space="preserve">19078.39 </w:t>
            </w:r>
          </w:p>
        </w:tc>
        <w:tc>
          <w:tcPr>
            <w:tcW w:w="1660" w:type="dxa"/>
            <w:shd w:val="clear" w:color="auto" w:fill="auto"/>
            <w:vAlign w:val="center"/>
          </w:tcPr>
          <w:p w:rsidR="00FF7979" w:rsidRDefault="00AA6572">
            <w:pPr>
              <w:jc w:val="right"/>
              <w:rPr>
                <w:rFonts w:ascii="Times New Roman" w:hAnsi="Times New Roman" w:cs="Times New Roman"/>
                <w:b/>
                <w:szCs w:val="21"/>
              </w:rPr>
            </w:pPr>
            <w:r>
              <w:rPr>
                <w:rFonts w:ascii="Times New Roman" w:hAnsi="Times New Roman" w:cs="Times New Roman"/>
                <w:b/>
                <w:szCs w:val="21"/>
              </w:rPr>
              <w:t xml:space="preserve">19068.39 </w:t>
            </w:r>
          </w:p>
        </w:tc>
        <w:tc>
          <w:tcPr>
            <w:tcW w:w="1572" w:type="dxa"/>
            <w:shd w:val="clear" w:color="auto" w:fill="auto"/>
            <w:vAlign w:val="center"/>
          </w:tcPr>
          <w:p w:rsidR="00FF7979" w:rsidRDefault="00AA6572">
            <w:pPr>
              <w:jc w:val="right"/>
              <w:rPr>
                <w:rFonts w:ascii="Times New Roman" w:hAnsi="Times New Roman" w:cs="Times New Roman"/>
                <w:b/>
                <w:szCs w:val="21"/>
              </w:rPr>
            </w:pPr>
            <w:r>
              <w:rPr>
                <w:rFonts w:ascii="Times New Roman" w:hAnsi="Times New Roman" w:cs="Times New Roman"/>
                <w:b/>
                <w:szCs w:val="21"/>
              </w:rPr>
              <w:t xml:space="preserve">10.00 </w:t>
            </w:r>
          </w:p>
        </w:tc>
      </w:tr>
      <w:tr w:rsidR="00FF7979">
        <w:trPr>
          <w:trHeight w:val="402"/>
          <w:jc w:val="center"/>
        </w:trPr>
        <w:tc>
          <w:tcPr>
            <w:tcW w:w="2994"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年初财政拨款结转和结余</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25</w:t>
            </w:r>
          </w:p>
        </w:tc>
        <w:tc>
          <w:tcPr>
            <w:tcW w:w="1880" w:type="dxa"/>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3999.87 </w:t>
            </w:r>
          </w:p>
        </w:tc>
        <w:tc>
          <w:tcPr>
            <w:tcW w:w="3761"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年末财政拨款结转和结余</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54</w:t>
            </w:r>
          </w:p>
        </w:tc>
        <w:tc>
          <w:tcPr>
            <w:tcW w:w="188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6229.71 </w:t>
            </w:r>
          </w:p>
        </w:tc>
        <w:tc>
          <w:tcPr>
            <w:tcW w:w="1660" w:type="dxa"/>
            <w:shd w:val="clear" w:color="auto" w:fill="auto"/>
            <w:vAlign w:val="center"/>
          </w:tcPr>
          <w:p w:rsidR="00FF7979" w:rsidRDefault="00AA6572">
            <w:pPr>
              <w:jc w:val="right"/>
              <w:rPr>
                <w:rFonts w:ascii="Times New Roman" w:hAnsi="Times New Roman" w:cs="Times New Roman"/>
                <w:sz w:val="20"/>
                <w:szCs w:val="20"/>
              </w:rPr>
            </w:pPr>
            <w:r>
              <w:rPr>
                <w:rFonts w:ascii="Times New Roman" w:hAnsi="Times New Roman" w:cs="Times New Roman"/>
                <w:sz w:val="20"/>
                <w:szCs w:val="20"/>
              </w:rPr>
              <w:t xml:space="preserve">6229.71 </w:t>
            </w: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一、一般公共预算财政拨款</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26</w:t>
            </w:r>
          </w:p>
        </w:tc>
        <w:tc>
          <w:tcPr>
            <w:tcW w:w="1880" w:type="dxa"/>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3999.87 </w:t>
            </w: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55</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二、政府性基金预算财政拨款</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27</w:t>
            </w:r>
          </w:p>
        </w:tc>
        <w:tc>
          <w:tcPr>
            <w:tcW w:w="1880" w:type="dxa"/>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0.00 </w:t>
            </w: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56</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28</w:t>
            </w:r>
          </w:p>
        </w:tc>
        <w:tc>
          <w:tcPr>
            <w:tcW w:w="1880" w:type="dxa"/>
            <w:shd w:val="clear" w:color="auto" w:fill="auto"/>
            <w:vAlign w:val="center"/>
          </w:tcPr>
          <w:p w:rsidR="00FF7979" w:rsidRDefault="00FF7979">
            <w:pPr>
              <w:jc w:val="right"/>
              <w:rPr>
                <w:rFonts w:ascii="Times New Roman" w:hAnsi="Times New Roman" w:cs="Times New Roman"/>
                <w:szCs w:val="21"/>
              </w:rPr>
            </w:pPr>
          </w:p>
        </w:tc>
        <w:tc>
          <w:tcPr>
            <w:tcW w:w="3761" w:type="dxa"/>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p>
        </w:tc>
        <w:tc>
          <w:tcPr>
            <w:tcW w:w="43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57</w:t>
            </w:r>
          </w:p>
        </w:tc>
        <w:tc>
          <w:tcPr>
            <w:tcW w:w="1880" w:type="dxa"/>
            <w:shd w:val="clear" w:color="auto" w:fill="auto"/>
            <w:vAlign w:val="center"/>
          </w:tcPr>
          <w:p w:rsidR="00FF7979" w:rsidRDefault="00FF7979">
            <w:pPr>
              <w:jc w:val="right"/>
              <w:rPr>
                <w:rFonts w:ascii="Times New Roman" w:hAnsi="Times New Roman" w:cs="Times New Roman"/>
                <w:sz w:val="20"/>
                <w:szCs w:val="20"/>
              </w:rPr>
            </w:pPr>
          </w:p>
        </w:tc>
        <w:tc>
          <w:tcPr>
            <w:tcW w:w="1660" w:type="dxa"/>
            <w:shd w:val="clear" w:color="auto" w:fill="auto"/>
            <w:vAlign w:val="center"/>
          </w:tcPr>
          <w:p w:rsidR="00FF7979" w:rsidRDefault="00FF7979">
            <w:pPr>
              <w:jc w:val="right"/>
              <w:rPr>
                <w:rFonts w:ascii="Times New Roman" w:hAnsi="Times New Roman" w:cs="Times New Roman"/>
                <w:sz w:val="20"/>
                <w:szCs w:val="20"/>
              </w:rPr>
            </w:pPr>
          </w:p>
        </w:tc>
        <w:tc>
          <w:tcPr>
            <w:tcW w:w="1572" w:type="dxa"/>
            <w:shd w:val="clear" w:color="auto" w:fill="auto"/>
            <w:vAlign w:val="center"/>
          </w:tcPr>
          <w:p w:rsidR="00FF7979" w:rsidRDefault="00FF7979">
            <w:pPr>
              <w:jc w:val="right"/>
              <w:rPr>
                <w:rFonts w:ascii="Times New Roman" w:hAnsi="Times New Roman" w:cs="Times New Roman"/>
                <w:sz w:val="20"/>
                <w:szCs w:val="20"/>
              </w:rPr>
            </w:pPr>
          </w:p>
        </w:tc>
      </w:tr>
      <w:tr w:rsidR="00FF7979">
        <w:trPr>
          <w:trHeight w:val="402"/>
          <w:jc w:val="center"/>
        </w:trPr>
        <w:tc>
          <w:tcPr>
            <w:tcW w:w="2994" w:type="dxa"/>
            <w:shd w:val="clear" w:color="auto" w:fill="auto"/>
            <w:vAlign w:val="center"/>
          </w:tcPr>
          <w:p w:rsidR="00FF7979" w:rsidRDefault="00AA657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8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29</w:t>
            </w:r>
          </w:p>
        </w:tc>
        <w:tc>
          <w:tcPr>
            <w:tcW w:w="1880" w:type="dxa"/>
            <w:shd w:val="clear" w:color="auto" w:fill="auto"/>
            <w:vAlign w:val="center"/>
          </w:tcPr>
          <w:p w:rsidR="00FF7979" w:rsidRDefault="00AA6572">
            <w:pPr>
              <w:jc w:val="right"/>
              <w:rPr>
                <w:rFonts w:ascii="Times New Roman" w:hAnsi="Times New Roman" w:cs="Times New Roman"/>
                <w:b/>
                <w:szCs w:val="21"/>
              </w:rPr>
            </w:pPr>
            <w:r>
              <w:rPr>
                <w:rFonts w:ascii="Times New Roman" w:hAnsi="Times New Roman" w:cs="Times New Roman"/>
                <w:b/>
                <w:szCs w:val="21"/>
              </w:rPr>
              <w:t xml:space="preserve">25308.10 </w:t>
            </w:r>
          </w:p>
        </w:tc>
        <w:tc>
          <w:tcPr>
            <w:tcW w:w="3761" w:type="dxa"/>
            <w:shd w:val="clear" w:color="auto" w:fill="auto"/>
            <w:vAlign w:val="center"/>
          </w:tcPr>
          <w:p w:rsidR="00FF7979" w:rsidRDefault="00AA6572">
            <w:pPr>
              <w:widowControl/>
              <w:jc w:val="center"/>
              <w:rPr>
                <w:rFonts w:ascii="Times New Roman" w:eastAsia="仿宋_GB2312" w:hAnsi="Times New Roman" w:cs="Times New Roman"/>
                <w:b/>
                <w:bCs/>
                <w:kern w:val="0"/>
                <w:szCs w:val="21"/>
              </w:rPr>
            </w:pPr>
            <w:r>
              <w:rPr>
                <w:rFonts w:ascii="Times New Roman" w:eastAsia="仿宋_GB2312" w:hAnsi="Times New Roman" w:cs="Times New Roman"/>
                <w:b/>
                <w:bCs/>
                <w:kern w:val="0"/>
                <w:szCs w:val="21"/>
              </w:rPr>
              <w:t>总计</w:t>
            </w:r>
          </w:p>
        </w:tc>
        <w:tc>
          <w:tcPr>
            <w:tcW w:w="430" w:type="dxa"/>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58</w:t>
            </w:r>
          </w:p>
        </w:tc>
        <w:tc>
          <w:tcPr>
            <w:tcW w:w="1880" w:type="dxa"/>
            <w:shd w:val="clear" w:color="auto" w:fill="auto"/>
            <w:vAlign w:val="center"/>
          </w:tcPr>
          <w:p w:rsidR="00FF7979" w:rsidRDefault="00AA6572">
            <w:pPr>
              <w:jc w:val="right"/>
              <w:rPr>
                <w:rFonts w:ascii="Times New Roman" w:hAnsi="Times New Roman" w:cs="Times New Roman"/>
                <w:b/>
                <w:szCs w:val="21"/>
              </w:rPr>
            </w:pPr>
            <w:r>
              <w:rPr>
                <w:rFonts w:ascii="Times New Roman" w:hAnsi="Times New Roman" w:cs="Times New Roman"/>
                <w:b/>
                <w:szCs w:val="21"/>
              </w:rPr>
              <w:t xml:space="preserve">25308.10 </w:t>
            </w:r>
          </w:p>
        </w:tc>
        <w:tc>
          <w:tcPr>
            <w:tcW w:w="1660" w:type="dxa"/>
            <w:shd w:val="clear" w:color="auto" w:fill="auto"/>
            <w:vAlign w:val="center"/>
          </w:tcPr>
          <w:p w:rsidR="00FF7979" w:rsidRDefault="00AA6572">
            <w:pPr>
              <w:jc w:val="right"/>
              <w:rPr>
                <w:rFonts w:ascii="Times New Roman" w:hAnsi="Times New Roman" w:cs="Times New Roman"/>
                <w:b/>
                <w:szCs w:val="21"/>
              </w:rPr>
            </w:pPr>
            <w:r>
              <w:rPr>
                <w:rFonts w:ascii="Times New Roman" w:hAnsi="Times New Roman" w:cs="Times New Roman"/>
                <w:b/>
                <w:szCs w:val="21"/>
              </w:rPr>
              <w:t xml:space="preserve">25298.10 </w:t>
            </w:r>
          </w:p>
        </w:tc>
        <w:tc>
          <w:tcPr>
            <w:tcW w:w="1572" w:type="dxa"/>
            <w:shd w:val="clear" w:color="auto" w:fill="auto"/>
            <w:vAlign w:val="center"/>
          </w:tcPr>
          <w:p w:rsidR="00FF7979" w:rsidRDefault="00AA6572">
            <w:pPr>
              <w:jc w:val="right"/>
              <w:rPr>
                <w:rFonts w:ascii="Times New Roman" w:hAnsi="Times New Roman" w:cs="Times New Roman"/>
                <w:b/>
                <w:szCs w:val="21"/>
              </w:rPr>
            </w:pPr>
            <w:r>
              <w:rPr>
                <w:rFonts w:ascii="Times New Roman" w:hAnsi="Times New Roman" w:cs="Times New Roman"/>
                <w:b/>
                <w:szCs w:val="21"/>
              </w:rPr>
              <w:t xml:space="preserve">10.00 </w:t>
            </w:r>
          </w:p>
        </w:tc>
      </w:tr>
    </w:tbl>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注：本表反映部门本年度一般公共预算财政拨款和政府性基金预算财政拨款的总收支和年末结转结余情况。</w:t>
      </w:r>
    </w:p>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br w:type="page"/>
      </w:r>
    </w:p>
    <w:p w:rsidR="00FF7979" w:rsidRDefault="00AA6572">
      <w:pPr>
        <w:widowControl/>
        <w:jc w:val="center"/>
        <w:rPr>
          <w:rFonts w:ascii="Times New Roman" w:eastAsia="方正小标宋_GBK" w:hAnsi="Times New Roman" w:cs="Times New Roman"/>
          <w:kern w:val="0"/>
          <w:sz w:val="36"/>
          <w:szCs w:val="36"/>
        </w:rPr>
      </w:pPr>
      <w:bookmarkStart w:id="0" w:name="RANGE!A1:F16"/>
      <w:r>
        <w:rPr>
          <w:rFonts w:ascii="Times New Roman" w:eastAsia="方正小标宋_GBK" w:hAnsi="Times New Roman" w:cs="Times New Roman"/>
          <w:kern w:val="0"/>
          <w:sz w:val="36"/>
          <w:szCs w:val="36"/>
        </w:rPr>
        <w:lastRenderedPageBreak/>
        <w:t>一般公共预算财政拨款支出决算表</w:t>
      </w:r>
      <w:bookmarkEnd w:id="0"/>
    </w:p>
    <w:p w:rsidR="00FF7979" w:rsidRDefault="00AA6572">
      <w:pPr>
        <w:widowControl/>
        <w:spacing w:beforeLines="50" w:before="156"/>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部门：湖南省广播电视局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05</w:t>
      </w:r>
      <w:r>
        <w:rPr>
          <w:rFonts w:ascii="Times New Roman" w:eastAsia="仿宋_GB2312" w:hAnsi="Times New Roman" w:cs="Times New Roman"/>
          <w:color w:val="000000"/>
          <w:kern w:val="0"/>
          <w:szCs w:val="21"/>
        </w:rPr>
        <w:t>表</w:t>
      </w:r>
    </w:p>
    <w:p w:rsidR="00FF7979" w:rsidRDefault="00AA6572">
      <w:pPr>
        <w:widowControl/>
        <w:jc w:val="left"/>
        <w:rPr>
          <w:rFonts w:ascii="Times New Roman" w:eastAsia="宋体" w:hAnsi="Times New Roman" w:cs="Times New Roman"/>
          <w:color w:val="000000"/>
          <w:kern w:val="0"/>
          <w:sz w:val="20"/>
          <w:szCs w:val="20"/>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单位：万元</w:t>
      </w:r>
    </w:p>
    <w:tbl>
      <w:tblPr>
        <w:tblW w:w="14219" w:type="dxa"/>
        <w:jc w:val="center"/>
        <w:tblLayout w:type="fixed"/>
        <w:tblLook w:val="04A0" w:firstRow="1" w:lastRow="0" w:firstColumn="1" w:lastColumn="0" w:noHBand="0" w:noVBand="1"/>
      </w:tblPr>
      <w:tblGrid>
        <w:gridCol w:w="1200"/>
        <w:gridCol w:w="3527"/>
        <w:gridCol w:w="3000"/>
        <w:gridCol w:w="3492"/>
        <w:gridCol w:w="3000"/>
      </w:tblGrid>
      <w:tr w:rsidR="00FF7979">
        <w:trPr>
          <w:trHeight w:val="405"/>
          <w:jc w:val="center"/>
        </w:trPr>
        <w:tc>
          <w:tcPr>
            <w:tcW w:w="472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9492" w:type="dxa"/>
            <w:gridSpan w:val="3"/>
            <w:tcBorders>
              <w:top w:val="single" w:sz="8" w:space="0" w:color="auto"/>
              <w:left w:val="nil"/>
              <w:bottom w:val="single" w:sz="4" w:space="0" w:color="auto"/>
              <w:right w:val="single" w:sz="8" w:space="0" w:color="000000"/>
            </w:tcBorders>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r>
      <w:tr w:rsidR="00FF7979">
        <w:trPr>
          <w:trHeight w:val="495"/>
          <w:jc w:val="center"/>
        </w:trPr>
        <w:tc>
          <w:tcPr>
            <w:tcW w:w="12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3527" w:type="dxa"/>
            <w:vMerge w:val="restart"/>
            <w:tcBorders>
              <w:top w:val="nil"/>
              <w:left w:val="single" w:sz="4" w:space="0" w:color="auto"/>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3000" w:type="dxa"/>
            <w:vMerge w:val="restart"/>
            <w:tcBorders>
              <w:top w:val="nil"/>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3492" w:type="dxa"/>
            <w:vMerge w:val="restart"/>
            <w:tcBorders>
              <w:top w:val="nil"/>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p>
        </w:tc>
        <w:tc>
          <w:tcPr>
            <w:tcW w:w="3000" w:type="dxa"/>
            <w:vMerge w:val="restart"/>
            <w:tcBorders>
              <w:top w:val="nil"/>
              <w:left w:val="single" w:sz="4" w:space="0" w:color="auto"/>
              <w:bottom w:val="single" w:sz="4" w:space="0" w:color="000000"/>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r>
      <w:tr w:rsidR="00FF7979">
        <w:trPr>
          <w:trHeight w:val="36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450"/>
          <w:jc w:val="center"/>
        </w:trPr>
        <w:tc>
          <w:tcPr>
            <w:tcW w:w="1200" w:type="dxa"/>
            <w:vMerge/>
            <w:tcBorders>
              <w:top w:val="single" w:sz="4" w:space="0" w:color="auto"/>
              <w:left w:val="single" w:sz="8"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3527" w:type="dxa"/>
            <w:vMerge/>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3492" w:type="dxa"/>
            <w:vMerge/>
            <w:tcBorders>
              <w:top w:val="nil"/>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3000" w:type="dxa"/>
            <w:vMerge/>
            <w:tcBorders>
              <w:top w:val="nil"/>
              <w:left w:val="single" w:sz="4" w:space="0" w:color="auto"/>
              <w:bottom w:val="single" w:sz="4" w:space="0" w:color="000000"/>
              <w:right w:val="single" w:sz="8" w:space="0" w:color="auto"/>
            </w:tcBorders>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r>
      <w:tr w:rsidR="00FF7979">
        <w:trPr>
          <w:trHeight w:val="450"/>
          <w:jc w:val="center"/>
        </w:trPr>
        <w:tc>
          <w:tcPr>
            <w:tcW w:w="472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widowControl/>
              <w:jc w:val="right"/>
              <w:rPr>
                <w:rFonts w:ascii="Times New Roman" w:hAnsi="Times New Roman" w:cs="Times New Roman"/>
                <w:b/>
                <w:bCs/>
                <w:szCs w:val="21"/>
              </w:rPr>
            </w:pPr>
            <w:r>
              <w:rPr>
                <w:rFonts w:ascii="Times New Roman" w:hAnsi="Times New Roman" w:cs="Times New Roman"/>
                <w:b/>
                <w:bCs/>
                <w:szCs w:val="21"/>
              </w:rPr>
              <w:t>19,068.39</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9,897.45</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9,170.94</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207</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文化旅游体育与传媒支出</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widowControl/>
              <w:jc w:val="right"/>
              <w:rPr>
                <w:rFonts w:ascii="Times New Roman" w:hAnsi="Times New Roman" w:cs="Times New Roman"/>
                <w:b/>
                <w:bCs/>
                <w:szCs w:val="21"/>
              </w:rPr>
            </w:pPr>
            <w:r>
              <w:rPr>
                <w:rFonts w:ascii="Times New Roman" w:hAnsi="Times New Roman" w:cs="Times New Roman"/>
                <w:b/>
                <w:bCs/>
                <w:szCs w:val="21"/>
              </w:rPr>
              <w:t>17,307.38</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8,143.17</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9,164.22</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20701</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文化和旅游</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336.17</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336.17</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2070199</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其他文化和旅游支出</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336.17</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336.17</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20706</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新闻出版电影</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428.01</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327.86</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100.15</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2070603</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机关服务</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255.06</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255.06</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2070605</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出版发行</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15.80</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15.80</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2070699</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其他新闻出版电影支出</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157.16</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72.80</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84.35</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20708</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广播电视</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13,658.14</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7,815.30</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5,842.84</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2070801</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行政运行</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3,236.04</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3,231.87</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4.17</w:t>
            </w:r>
          </w:p>
        </w:tc>
      </w:tr>
      <w:tr w:rsidR="00FF7979">
        <w:trPr>
          <w:trHeight w:val="450"/>
          <w:jc w:val="center"/>
        </w:trPr>
        <w:tc>
          <w:tcPr>
            <w:tcW w:w="1200" w:type="dxa"/>
            <w:tcBorders>
              <w:top w:val="single" w:sz="4" w:space="0" w:color="auto"/>
              <w:left w:val="single" w:sz="8"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2070802</w:t>
            </w:r>
          </w:p>
        </w:tc>
        <w:tc>
          <w:tcPr>
            <w:tcW w:w="3527" w:type="dxa"/>
            <w:tcBorders>
              <w:top w:val="nil"/>
              <w:left w:val="nil"/>
              <w:bottom w:val="single" w:sz="4"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一般行政管理事务</w:t>
            </w:r>
          </w:p>
        </w:tc>
        <w:tc>
          <w:tcPr>
            <w:tcW w:w="3000"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481.58</w:t>
            </w:r>
          </w:p>
        </w:tc>
        <w:tc>
          <w:tcPr>
            <w:tcW w:w="3492" w:type="dxa"/>
            <w:tcBorders>
              <w:top w:val="nil"/>
              <w:left w:val="nil"/>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3000" w:type="dxa"/>
            <w:tcBorders>
              <w:top w:val="nil"/>
              <w:left w:val="nil"/>
              <w:bottom w:val="single" w:sz="4"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481.58</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2070804</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广播</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3,347.93</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3,008.16</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339.77</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2070899</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其他广播电视支出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6,592.60</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1,575.27</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5,017.32</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20799</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其他文化体育与传媒支出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2,885.05</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2,885.05</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lastRenderedPageBreak/>
              <w:t>2079999</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其他文化体育与传媒支出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2,885.05</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2,885.05</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208</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16"/>
                <w:szCs w:val="16"/>
              </w:rPr>
            </w:pPr>
            <w:r>
              <w:rPr>
                <w:rFonts w:ascii="Times New Roman" w:eastAsia="宋体" w:hAnsi="Times New Roman" w:cs="Times New Roman"/>
                <w:b/>
                <w:bCs/>
                <w:kern w:val="0"/>
                <w:sz w:val="16"/>
                <w:szCs w:val="16"/>
              </w:rPr>
              <w:t>社会保障和就业支出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1,261.16</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1,261.16</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20805</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16"/>
                <w:szCs w:val="16"/>
              </w:rPr>
            </w:pPr>
            <w:r>
              <w:rPr>
                <w:rFonts w:ascii="Times New Roman" w:eastAsia="宋体" w:hAnsi="Times New Roman" w:cs="Times New Roman"/>
                <w:b/>
                <w:bCs/>
                <w:kern w:val="0"/>
                <w:sz w:val="16"/>
                <w:szCs w:val="16"/>
              </w:rPr>
              <w:t>行政事业单位离退休</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1,261.16</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1,261.16</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2080504</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未归口管理的行政单位离退休</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512.71</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512.71</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2080505</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机关事业单位基本养老保险缴费支出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747.93</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747.93</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2080599</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其他行政事业单位离退休支出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0.52</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0.52</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210</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卫生健康支出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134.58</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134.58</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21011</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行政事业单位医疗</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134.58</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134.58</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2101101</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行政单位医疗</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134.58</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134.58</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215</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资源勘探信息等支出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21501</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资源勘探开发</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3.00</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2150199</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其他资源</w:t>
            </w:r>
            <w:proofErr w:type="gramStart"/>
            <w:r>
              <w:rPr>
                <w:rFonts w:ascii="Times New Roman" w:eastAsia="宋体" w:hAnsi="Times New Roman" w:cs="Times New Roman"/>
                <w:kern w:val="0"/>
                <w:sz w:val="20"/>
                <w:szCs w:val="20"/>
              </w:rPr>
              <w:t>勘探业支出</w:t>
            </w:r>
            <w:proofErr w:type="gramEnd"/>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221</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住房保障支出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358.55</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358.55</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22102</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住房改革支出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358.55</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358.55</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2210201</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住房公积金</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358.55</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358.55</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224</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灾害防治及应急管理支出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3.72</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3.72</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22401</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应急管理事务</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1.82</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1.82</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2240199</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其他应急管理支出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1.82</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1.82</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22499</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b/>
                <w:bCs/>
                <w:kern w:val="0"/>
                <w:sz w:val="20"/>
                <w:szCs w:val="20"/>
              </w:rPr>
            </w:pPr>
            <w:r>
              <w:rPr>
                <w:rFonts w:ascii="Times New Roman" w:eastAsia="宋体" w:hAnsi="Times New Roman" w:cs="Times New Roman"/>
                <w:b/>
                <w:bCs/>
                <w:kern w:val="0"/>
                <w:sz w:val="20"/>
                <w:szCs w:val="20"/>
              </w:rPr>
              <w:t>其他灾害防治及应急管理支出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1.90</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1.90</w:t>
            </w:r>
          </w:p>
        </w:tc>
      </w:tr>
      <w:tr w:rsidR="00FF7979">
        <w:trPr>
          <w:trHeight w:val="450"/>
          <w:jc w:val="center"/>
        </w:trPr>
        <w:tc>
          <w:tcPr>
            <w:tcW w:w="1200" w:type="dxa"/>
            <w:tcBorders>
              <w:top w:val="single" w:sz="4" w:space="0" w:color="auto"/>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2249900</w:t>
            </w:r>
          </w:p>
        </w:tc>
        <w:tc>
          <w:tcPr>
            <w:tcW w:w="3527"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宋体" w:hAnsi="Times New Roman" w:cs="Times New Roman"/>
                <w:kern w:val="0"/>
                <w:sz w:val="20"/>
                <w:szCs w:val="20"/>
              </w:rPr>
            </w:pPr>
            <w:r>
              <w:rPr>
                <w:rFonts w:ascii="Times New Roman" w:eastAsia="宋体" w:hAnsi="Times New Roman" w:cs="Times New Roman"/>
                <w:kern w:val="0"/>
                <w:sz w:val="20"/>
                <w:szCs w:val="20"/>
              </w:rPr>
              <w:t xml:space="preserve">  </w:t>
            </w:r>
            <w:r>
              <w:rPr>
                <w:rFonts w:ascii="Times New Roman" w:eastAsia="宋体" w:hAnsi="Times New Roman" w:cs="Times New Roman"/>
                <w:kern w:val="0"/>
                <w:sz w:val="20"/>
                <w:szCs w:val="20"/>
              </w:rPr>
              <w:t>其他灾害防治及应急管理支出</w:t>
            </w:r>
          </w:p>
        </w:tc>
        <w:tc>
          <w:tcPr>
            <w:tcW w:w="300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1.90</w:t>
            </w:r>
          </w:p>
        </w:tc>
        <w:tc>
          <w:tcPr>
            <w:tcW w:w="3492"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3000"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1.90</w:t>
            </w:r>
          </w:p>
        </w:tc>
      </w:tr>
      <w:tr w:rsidR="00FF7979">
        <w:trPr>
          <w:trHeight w:val="645"/>
          <w:jc w:val="center"/>
        </w:trPr>
        <w:tc>
          <w:tcPr>
            <w:tcW w:w="14219" w:type="dxa"/>
            <w:gridSpan w:val="5"/>
            <w:tcBorders>
              <w:top w:val="nil"/>
              <w:left w:val="nil"/>
              <w:bottom w:val="nil"/>
              <w:right w:val="nil"/>
            </w:tcBorders>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注：本表反映部门本年度一般公共预算财政拨款支出情况。</w:t>
            </w:r>
          </w:p>
        </w:tc>
      </w:tr>
    </w:tbl>
    <w:p w:rsidR="00FF7979" w:rsidRDefault="00AA6572">
      <w:pPr>
        <w:widowControl/>
        <w:jc w:val="center"/>
        <w:rPr>
          <w:rFonts w:ascii="Times New Roman" w:eastAsia="方正小标宋_GBK" w:hAnsi="Times New Roman" w:cs="Times New Roman"/>
          <w:color w:val="000000"/>
          <w:kern w:val="0"/>
          <w:sz w:val="28"/>
          <w:szCs w:val="36"/>
        </w:rPr>
      </w:pPr>
      <w:bookmarkStart w:id="1" w:name="RANGE!A1:I39"/>
      <w:r>
        <w:rPr>
          <w:rFonts w:ascii="Times New Roman" w:eastAsia="方正小标宋_GBK" w:hAnsi="Times New Roman" w:cs="Times New Roman"/>
          <w:color w:val="000000"/>
          <w:kern w:val="0"/>
          <w:sz w:val="28"/>
          <w:szCs w:val="36"/>
        </w:rPr>
        <w:lastRenderedPageBreak/>
        <w:t>一般公共预算财政拨款基本支出决算表</w:t>
      </w:r>
      <w:bookmarkEnd w:id="1"/>
    </w:p>
    <w:p w:rsidR="00FF7979" w:rsidRDefault="00AA6572">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部门：湖南省广播电视局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06</w:t>
      </w:r>
      <w:r>
        <w:rPr>
          <w:rFonts w:ascii="Times New Roman" w:eastAsia="仿宋_GB2312" w:hAnsi="Times New Roman" w:cs="Times New Roman"/>
          <w:color w:val="000000"/>
          <w:kern w:val="0"/>
          <w:szCs w:val="21"/>
        </w:rPr>
        <w:t>表</w:t>
      </w:r>
    </w:p>
    <w:p w:rsidR="00FF7979" w:rsidRDefault="00AA6572">
      <w:pPr>
        <w:widowControl/>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5466" w:type="dxa"/>
        <w:tblInd w:w="93" w:type="dxa"/>
        <w:tblLayout w:type="fixed"/>
        <w:tblLook w:val="04A0" w:firstRow="1" w:lastRow="0" w:firstColumn="1" w:lastColumn="0" w:noHBand="0" w:noVBand="1"/>
      </w:tblPr>
      <w:tblGrid>
        <w:gridCol w:w="1149"/>
        <w:gridCol w:w="2977"/>
        <w:gridCol w:w="1185"/>
        <w:gridCol w:w="1110"/>
        <w:gridCol w:w="2099"/>
        <w:gridCol w:w="1054"/>
        <w:gridCol w:w="1076"/>
        <w:gridCol w:w="3824"/>
        <w:gridCol w:w="992"/>
      </w:tblGrid>
      <w:tr w:rsidR="00FF7979">
        <w:trPr>
          <w:trHeight w:val="58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经济分类科目编码</w:t>
            </w:r>
          </w:p>
        </w:tc>
        <w:tc>
          <w:tcPr>
            <w:tcW w:w="2977" w:type="dxa"/>
            <w:tcBorders>
              <w:top w:val="single" w:sz="8" w:space="0" w:color="auto"/>
              <w:left w:val="nil"/>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科目名称</w:t>
            </w:r>
          </w:p>
        </w:tc>
        <w:tc>
          <w:tcPr>
            <w:tcW w:w="1185" w:type="dxa"/>
            <w:tcBorders>
              <w:top w:val="single" w:sz="8" w:space="0" w:color="auto"/>
              <w:left w:val="nil"/>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决算数</w:t>
            </w:r>
          </w:p>
        </w:tc>
        <w:tc>
          <w:tcPr>
            <w:tcW w:w="1110" w:type="dxa"/>
            <w:tcBorders>
              <w:top w:val="single" w:sz="8" w:space="0" w:color="auto"/>
              <w:left w:val="nil"/>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经济分类科目编码</w:t>
            </w:r>
          </w:p>
        </w:tc>
        <w:tc>
          <w:tcPr>
            <w:tcW w:w="2099" w:type="dxa"/>
            <w:tcBorders>
              <w:top w:val="single" w:sz="8" w:space="0" w:color="auto"/>
              <w:left w:val="nil"/>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科目名称</w:t>
            </w:r>
          </w:p>
        </w:tc>
        <w:tc>
          <w:tcPr>
            <w:tcW w:w="1054" w:type="dxa"/>
            <w:tcBorders>
              <w:top w:val="single" w:sz="8" w:space="0" w:color="auto"/>
              <w:left w:val="nil"/>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决算数</w:t>
            </w:r>
          </w:p>
        </w:tc>
        <w:tc>
          <w:tcPr>
            <w:tcW w:w="1076" w:type="dxa"/>
            <w:tcBorders>
              <w:top w:val="single" w:sz="8" w:space="0" w:color="auto"/>
              <w:left w:val="nil"/>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经济分类科目编码</w:t>
            </w:r>
          </w:p>
        </w:tc>
        <w:tc>
          <w:tcPr>
            <w:tcW w:w="3824" w:type="dxa"/>
            <w:tcBorders>
              <w:top w:val="single" w:sz="8" w:space="0" w:color="auto"/>
              <w:left w:val="nil"/>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科目名称</w:t>
            </w:r>
          </w:p>
        </w:tc>
        <w:tc>
          <w:tcPr>
            <w:tcW w:w="992" w:type="dxa"/>
            <w:tcBorders>
              <w:top w:val="single" w:sz="8" w:space="0" w:color="auto"/>
              <w:left w:val="nil"/>
              <w:bottom w:val="single" w:sz="8"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b/>
                <w:bCs/>
                <w:color w:val="000000"/>
                <w:kern w:val="0"/>
                <w:sz w:val="20"/>
                <w:szCs w:val="20"/>
              </w:rPr>
            </w:pPr>
            <w:r>
              <w:rPr>
                <w:rFonts w:ascii="Times New Roman" w:eastAsia="仿宋_GB2312" w:hAnsi="Times New Roman" w:cs="Times New Roman"/>
                <w:b/>
                <w:bCs/>
                <w:color w:val="000000"/>
                <w:kern w:val="0"/>
                <w:sz w:val="20"/>
                <w:szCs w:val="20"/>
              </w:rPr>
              <w:t>决算数</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工资福利支出</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widowControl/>
              <w:jc w:val="right"/>
              <w:rPr>
                <w:rFonts w:ascii="Times New Roman" w:hAnsi="Times New Roman" w:cs="Times New Roman"/>
                <w:szCs w:val="21"/>
              </w:rPr>
            </w:pPr>
            <w:r>
              <w:rPr>
                <w:rFonts w:ascii="Times New Roman" w:hAnsi="Times New Roman" w:cs="Times New Roman"/>
                <w:szCs w:val="21"/>
              </w:rPr>
              <w:t>7,056.70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商品和服务支出</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widowControl/>
              <w:jc w:val="right"/>
              <w:rPr>
                <w:rFonts w:ascii="Times New Roman" w:hAnsi="Times New Roman" w:cs="Times New Roman"/>
                <w:szCs w:val="21"/>
              </w:rPr>
            </w:pPr>
            <w:r>
              <w:rPr>
                <w:rFonts w:ascii="Times New Roman" w:hAnsi="Times New Roman" w:cs="Times New Roman"/>
                <w:szCs w:val="21"/>
              </w:rPr>
              <w:t>1,514.79</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债务利息及费用支出</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widowControl/>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30101</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基本工资</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2,055.90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30201</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办公费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114.72</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30701</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国内债务付息</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30102</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津贴补贴</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613.88</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30202</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印刷费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24.51</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30702</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国外债务付息</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30103</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奖金</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1,121.86</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30203</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咨询费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资本性支出</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30.98</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30106</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伙食补助费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8.23</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30204</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手续费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0.04</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31001</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房屋建筑物购建</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30107</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绩效工资</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919.22</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30205</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水费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26.74</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31002</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办公设备购置</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21.43</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30108</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机关事业单位基本养老保险费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628.30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30206</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电费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118.99</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31003</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专用设备购置</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5.60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30109</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职业年金缴费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29.07</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30207</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邮电费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32.30</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31005</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基础设施建设</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30110</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职工基本医疗保险缴费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356.42</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30208</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取暖费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31006</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大型修缮</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30111</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公务员医疗补助缴费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117.18</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30209</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物业管理费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122.88</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31007</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信息网络及软件购置更新</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30112</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其他社会保障缴费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99.66</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30211</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差旅费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109.42</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31008</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物资储备</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30113</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住房公积金</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514.66</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30212</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因公出国（境）费用</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31009</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土地补偿</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30114</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医疗费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137.65</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30213</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维修（护）费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167.75</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31010</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安置补助</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30199</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其他工资福利支出</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454.67</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30214</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租赁费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18.96</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31011</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地上附着物和青苗补偿</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对个人和家庭的补助</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1,294.98</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30215</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会议费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1.14</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31012</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拆迁补偿</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30301</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离休费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160.70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30216</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培训费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7.67</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31013</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公务用车购置</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30302</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退休费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300.75</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30217</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公务接待费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22.83</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31019</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其他交通工具购置</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30303</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退职（役）费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30218</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专用材料费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31021</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文物和陈列品购置</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30304</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抚恤金</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91.94</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30224</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被装购置费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31022</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无形资产购置</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30305</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生活补助</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4.16</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30225</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专用燃料费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0.07</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31099</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其他资本性支出</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3.96</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30306</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救济费</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30226</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劳务费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107.80</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其他支出</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30307</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医疗费补助</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31.20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30227</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委托业务费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39906</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赠与</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30308</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助学金</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30228</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工会经费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157.58</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39907</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国家赔偿费用支出</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30309</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奖励金</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194.80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30229</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福利费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47.93</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39908</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对民间非营利组织和群众性自治组织补贴</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30310</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个人农业生产补贴</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30231</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公务用车运行维护费</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115.06</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39999</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其他支出</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0.00</w:t>
            </w:r>
          </w:p>
        </w:tc>
      </w:tr>
      <w:tr w:rsidR="00FF7979">
        <w:trPr>
          <w:trHeight w:hRule="exact" w:val="255"/>
        </w:trPr>
        <w:tc>
          <w:tcPr>
            <w:tcW w:w="1149" w:type="dxa"/>
            <w:tcBorders>
              <w:top w:val="single" w:sz="8" w:space="0" w:color="auto"/>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30399</w:t>
            </w:r>
          </w:p>
        </w:tc>
        <w:tc>
          <w:tcPr>
            <w:tcW w:w="2977" w:type="dxa"/>
            <w:tcBorders>
              <w:top w:val="single" w:sz="8" w:space="0" w:color="auto"/>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对其他个人和家庭的补助支出</w:t>
            </w:r>
          </w:p>
        </w:tc>
        <w:tc>
          <w:tcPr>
            <w:tcW w:w="1185" w:type="dxa"/>
            <w:tcBorders>
              <w:top w:val="single" w:sz="8" w:space="0" w:color="auto"/>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511.43</w:t>
            </w:r>
          </w:p>
        </w:tc>
        <w:tc>
          <w:tcPr>
            <w:tcW w:w="1110" w:type="dxa"/>
            <w:tcBorders>
              <w:top w:val="single" w:sz="8" w:space="0" w:color="auto"/>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30239</w:t>
            </w:r>
          </w:p>
        </w:tc>
        <w:tc>
          <w:tcPr>
            <w:tcW w:w="2099" w:type="dxa"/>
            <w:tcBorders>
              <w:top w:val="single" w:sz="8" w:space="0" w:color="auto"/>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其他交通费用</w:t>
            </w:r>
          </w:p>
        </w:tc>
        <w:tc>
          <w:tcPr>
            <w:tcW w:w="1054" w:type="dxa"/>
            <w:tcBorders>
              <w:top w:val="single" w:sz="8" w:space="0" w:color="auto"/>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166.06</w:t>
            </w:r>
          </w:p>
        </w:tc>
        <w:tc>
          <w:tcPr>
            <w:tcW w:w="1076" w:type="dxa"/>
            <w:tcBorders>
              <w:top w:val="single" w:sz="8" w:space="0" w:color="auto"/>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24" w:type="dxa"/>
            <w:tcBorders>
              <w:top w:val="single" w:sz="8" w:space="0" w:color="auto"/>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p>
        </w:tc>
        <w:tc>
          <w:tcPr>
            <w:tcW w:w="992" w:type="dxa"/>
            <w:tcBorders>
              <w:top w:val="single" w:sz="8" w:space="0" w:color="auto"/>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 xml:space="preserve">　</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30240</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税金及附加费用</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0.01</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 xml:space="preserve">　</w:t>
            </w:r>
          </w:p>
        </w:tc>
      </w:tr>
      <w:tr w:rsidR="00FF7979">
        <w:trPr>
          <w:trHeight w:hRule="exact" w:val="255"/>
        </w:trPr>
        <w:tc>
          <w:tcPr>
            <w:tcW w:w="1149" w:type="dxa"/>
            <w:tcBorders>
              <w:top w:val="nil"/>
              <w:left w:val="single" w:sz="8" w:space="0" w:color="auto"/>
              <w:bottom w:val="single" w:sz="8" w:space="0" w:color="auto"/>
              <w:right w:val="single" w:sz="8" w:space="0" w:color="auto"/>
            </w:tcBorders>
            <w:shd w:val="clear" w:color="auto" w:fill="auto"/>
            <w:vAlign w:val="center"/>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p>
        </w:tc>
        <w:tc>
          <w:tcPr>
            <w:tcW w:w="2977"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1110"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30299</w:t>
            </w:r>
          </w:p>
        </w:tc>
        <w:tc>
          <w:tcPr>
            <w:tcW w:w="2099"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r>
              <w:rPr>
                <w:rFonts w:ascii="Times New Roman" w:eastAsia="仿宋_GB2312" w:hAnsi="Times New Roman" w:cs="Times New Roman"/>
                <w:color w:val="000000"/>
                <w:kern w:val="0"/>
                <w:sz w:val="18"/>
                <w:szCs w:val="18"/>
              </w:rPr>
              <w:t>其他商品和服务支出</w:t>
            </w:r>
          </w:p>
        </w:tc>
        <w:tc>
          <w:tcPr>
            <w:tcW w:w="1054"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152.31</w:t>
            </w:r>
          </w:p>
        </w:tc>
        <w:tc>
          <w:tcPr>
            <w:tcW w:w="1076"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宋体" w:hAnsi="Times New Roman" w:cs="Times New Roman"/>
                <w:color w:val="000000"/>
                <w:kern w:val="0"/>
                <w:sz w:val="18"/>
                <w:szCs w:val="18"/>
              </w:rPr>
            </w:pPr>
            <w:r>
              <w:rPr>
                <w:rFonts w:ascii="Times New Roman" w:eastAsia="宋体" w:hAnsi="Times New Roman" w:cs="Times New Roman"/>
                <w:color w:val="000000"/>
                <w:kern w:val="0"/>
                <w:sz w:val="18"/>
                <w:szCs w:val="18"/>
              </w:rPr>
              <w:t xml:space="preserve">　</w:t>
            </w:r>
          </w:p>
        </w:tc>
        <w:tc>
          <w:tcPr>
            <w:tcW w:w="3824" w:type="dxa"/>
            <w:tcBorders>
              <w:top w:val="nil"/>
              <w:left w:val="nil"/>
              <w:bottom w:val="single" w:sz="8" w:space="0" w:color="auto"/>
              <w:right w:val="single" w:sz="8" w:space="0" w:color="auto"/>
            </w:tcBorders>
            <w:shd w:val="clear" w:color="auto" w:fill="auto"/>
          </w:tcPr>
          <w:p w:rsidR="00FF7979" w:rsidRDefault="00AA6572">
            <w:pPr>
              <w:widowControl/>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 xml:space="preserve">　</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jc w:val="right"/>
              <w:rPr>
                <w:rFonts w:ascii="Times New Roman" w:eastAsia="仿宋_GB2312" w:hAnsi="Times New Roman" w:cs="Times New Roman"/>
                <w:szCs w:val="21"/>
              </w:rPr>
            </w:pPr>
            <w:r>
              <w:rPr>
                <w:rFonts w:ascii="Times New Roman" w:eastAsia="仿宋_GB2312" w:hAnsi="Times New Roman" w:cs="Times New Roman"/>
                <w:szCs w:val="21"/>
              </w:rPr>
              <w:t xml:space="preserve">　</w:t>
            </w:r>
          </w:p>
        </w:tc>
      </w:tr>
      <w:tr w:rsidR="00FF7979">
        <w:trPr>
          <w:trHeight w:hRule="exact" w:val="255"/>
        </w:trPr>
        <w:tc>
          <w:tcPr>
            <w:tcW w:w="4126" w:type="dxa"/>
            <w:gridSpan w:val="2"/>
            <w:tcBorders>
              <w:top w:val="nil"/>
              <w:left w:val="single" w:sz="8" w:space="0" w:color="auto"/>
              <w:bottom w:val="single" w:sz="8" w:space="0" w:color="auto"/>
              <w:right w:val="single" w:sz="8" w:space="0" w:color="auto"/>
            </w:tcBorders>
            <w:shd w:val="clear" w:color="auto" w:fill="auto"/>
          </w:tcPr>
          <w:p w:rsidR="00FF7979" w:rsidRDefault="00AA6572">
            <w:pPr>
              <w:widowControl/>
              <w:jc w:val="center"/>
              <w:rPr>
                <w:rFonts w:ascii="Times New Roman" w:eastAsia="仿宋_GB2312" w:hAnsi="Times New Roman" w:cs="Times New Roman"/>
                <w:color w:val="000000"/>
                <w:kern w:val="0"/>
                <w:sz w:val="18"/>
                <w:szCs w:val="18"/>
              </w:rPr>
            </w:pPr>
            <w:r>
              <w:rPr>
                <w:rFonts w:ascii="Times New Roman" w:eastAsia="仿宋_GB2312" w:hAnsi="Times New Roman" w:cs="Times New Roman"/>
                <w:color w:val="000000"/>
                <w:kern w:val="0"/>
                <w:sz w:val="18"/>
                <w:szCs w:val="18"/>
              </w:rPr>
              <w:t>人员经费合计</w:t>
            </w:r>
          </w:p>
        </w:tc>
        <w:tc>
          <w:tcPr>
            <w:tcW w:w="1185" w:type="dxa"/>
            <w:tcBorders>
              <w:top w:val="nil"/>
              <w:left w:val="nil"/>
              <w:bottom w:val="single" w:sz="8" w:space="0" w:color="auto"/>
              <w:right w:val="single" w:sz="8" w:space="0" w:color="auto"/>
            </w:tcBorders>
            <w:shd w:val="clear" w:color="auto" w:fill="auto"/>
            <w:vAlign w:val="center"/>
          </w:tcPr>
          <w:p w:rsidR="00FF7979" w:rsidRDefault="00AA6572">
            <w:pPr>
              <w:widowControl/>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 xml:space="preserve">　</w:t>
            </w:r>
            <w:r>
              <w:rPr>
                <w:rFonts w:ascii="Times New Roman" w:eastAsia="宋体" w:hAnsi="Times New Roman" w:cs="Times New Roman"/>
                <w:color w:val="000000"/>
                <w:kern w:val="0"/>
                <w:szCs w:val="21"/>
              </w:rPr>
              <w:t>8351.68</w:t>
            </w:r>
          </w:p>
        </w:tc>
        <w:tc>
          <w:tcPr>
            <w:tcW w:w="9163" w:type="dxa"/>
            <w:gridSpan w:val="5"/>
            <w:tcBorders>
              <w:top w:val="nil"/>
              <w:left w:val="nil"/>
              <w:bottom w:val="single" w:sz="8" w:space="0" w:color="auto"/>
              <w:right w:val="single" w:sz="8" w:space="0" w:color="auto"/>
            </w:tcBorders>
            <w:shd w:val="clear" w:color="auto" w:fill="auto"/>
            <w:vAlign w:val="center"/>
          </w:tcPr>
          <w:p w:rsidR="00FF7979" w:rsidRDefault="00AA6572">
            <w:pPr>
              <w:jc w:val="center"/>
              <w:rPr>
                <w:rFonts w:ascii="仿宋_GB2312" w:eastAsia="仿宋_GB2312" w:cs="Arial"/>
                <w:sz w:val="18"/>
                <w:szCs w:val="18"/>
              </w:rPr>
            </w:pPr>
            <w:r>
              <w:rPr>
                <w:rFonts w:ascii="仿宋_GB2312" w:eastAsia="仿宋_GB2312" w:cs="Arial" w:hint="eastAsia"/>
                <w:sz w:val="18"/>
                <w:szCs w:val="18"/>
              </w:rPr>
              <w:t>公用经费合计</w:t>
            </w:r>
          </w:p>
        </w:tc>
        <w:tc>
          <w:tcPr>
            <w:tcW w:w="992" w:type="dxa"/>
            <w:tcBorders>
              <w:top w:val="nil"/>
              <w:left w:val="nil"/>
              <w:bottom w:val="single" w:sz="8" w:space="0" w:color="auto"/>
              <w:right w:val="single" w:sz="8" w:space="0" w:color="auto"/>
            </w:tcBorders>
            <w:shd w:val="clear" w:color="auto" w:fill="auto"/>
            <w:vAlign w:val="center"/>
          </w:tcPr>
          <w:p w:rsidR="00FF7979" w:rsidRDefault="00AA6572">
            <w:pPr>
              <w:widowControl/>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1545.78</w:t>
            </w:r>
          </w:p>
        </w:tc>
      </w:tr>
    </w:tbl>
    <w:p w:rsidR="00FF7979" w:rsidRDefault="00AA6572">
      <w:pPr>
        <w:widowControl/>
        <w:jc w:val="left"/>
        <w:rPr>
          <w:rFonts w:ascii="Times New Roman" w:eastAsia="黑体" w:hAnsi="Times New Roman" w:cs="Times New Roman"/>
          <w:szCs w:val="21"/>
        </w:rPr>
      </w:pPr>
      <w:r>
        <w:rPr>
          <w:rFonts w:ascii="Times New Roman" w:eastAsia="黑体" w:hAnsi="Times New Roman" w:cs="Times New Roman"/>
          <w:szCs w:val="21"/>
        </w:rPr>
        <w:t>注：本表反映部门年度一般公共预算财政拨款基本支出明细情况。</w:t>
      </w:r>
      <w:r>
        <w:rPr>
          <w:rFonts w:ascii="Times New Roman" w:eastAsia="黑体" w:hAnsi="Times New Roman" w:cs="Times New Roman"/>
          <w:szCs w:val="21"/>
        </w:rPr>
        <w:br w:type="page"/>
      </w:r>
    </w:p>
    <w:p w:rsidR="00FF7979" w:rsidRDefault="00AA6572">
      <w:pPr>
        <w:widowControl/>
        <w:jc w:val="center"/>
        <w:rPr>
          <w:rFonts w:ascii="Times New Roman" w:eastAsia="方正小标宋_GBK" w:hAnsi="Times New Roman" w:cs="Times New Roman"/>
          <w:color w:val="000000"/>
          <w:kern w:val="0"/>
          <w:sz w:val="36"/>
          <w:szCs w:val="36"/>
        </w:rPr>
      </w:pPr>
      <w:r>
        <w:rPr>
          <w:rFonts w:ascii="Times New Roman" w:eastAsia="方正小标宋_GBK" w:hAnsi="Times New Roman" w:cs="Times New Roman"/>
          <w:color w:val="000000"/>
          <w:kern w:val="0"/>
          <w:sz w:val="36"/>
          <w:szCs w:val="36"/>
        </w:rPr>
        <w:lastRenderedPageBreak/>
        <w:t>一般公共预算财政拨款</w:t>
      </w:r>
      <w:r>
        <w:rPr>
          <w:rFonts w:ascii="Times New Roman" w:eastAsia="方正小标宋_GBK" w:hAnsi="Times New Roman" w:cs="Times New Roman"/>
          <w:color w:val="000000"/>
          <w:kern w:val="0"/>
          <w:sz w:val="36"/>
          <w:szCs w:val="36"/>
        </w:rPr>
        <w:t>“</w:t>
      </w:r>
      <w:r>
        <w:rPr>
          <w:rFonts w:ascii="Times New Roman" w:eastAsia="方正小标宋_GBK" w:hAnsi="Times New Roman" w:cs="Times New Roman"/>
          <w:color w:val="000000"/>
          <w:kern w:val="0"/>
          <w:sz w:val="36"/>
          <w:szCs w:val="36"/>
        </w:rPr>
        <w:t>三公</w:t>
      </w:r>
      <w:r>
        <w:rPr>
          <w:rFonts w:ascii="Times New Roman" w:eastAsia="方正小标宋_GBK" w:hAnsi="Times New Roman" w:cs="Times New Roman"/>
          <w:color w:val="000000"/>
          <w:kern w:val="0"/>
          <w:sz w:val="36"/>
          <w:szCs w:val="36"/>
        </w:rPr>
        <w:t>”</w:t>
      </w:r>
      <w:r>
        <w:rPr>
          <w:rFonts w:ascii="Times New Roman" w:eastAsia="方正小标宋_GBK" w:hAnsi="Times New Roman" w:cs="Times New Roman"/>
          <w:color w:val="000000"/>
          <w:kern w:val="0"/>
          <w:sz w:val="36"/>
          <w:szCs w:val="36"/>
        </w:rPr>
        <w:t>经费支出决算表</w:t>
      </w:r>
    </w:p>
    <w:p w:rsidR="00FF7979" w:rsidRDefault="00AA6572">
      <w:pPr>
        <w:widowControl/>
        <w:jc w:val="lef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部门：湖南省广播电视局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07</w:t>
      </w:r>
      <w:r>
        <w:rPr>
          <w:rFonts w:ascii="Times New Roman" w:eastAsia="仿宋_GB2312" w:hAnsi="Times New Roman" w:cs="Times New Roman"/>
          <w:color w:val="000000"/>
          <w:kern w:val="0"/>
          <w:szCs w:val="21"/>
        </w:rPr>
        <w:t>表</w:t>
      </w:r>
    </w:p>
    <w:p w:rsidR="00FF7979" w:rsidRDefault="00AA6572">
      <w:pPr>
        <w:widowControl/>
        <w:ind w:right="42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640" w:type="dxa"/>
        <w:jc w:val="center"/>
        <w:tblLayout w:type="fixed"/>
        <w:tblLook w:val="04A0" w:firstRow="1" w:lastRow="0" w:firstColumn="1" w:lastColumn="0" w:noHBand="0" w:noVBand="1"/>
      </w:tblPr>
      <w:tblGrid>
        <w:gridCol w:w="1220"/>
        <w:gridCol w:w="1220"/>
        <w:gridCol w:w="1220"/>
        <w:gridCol w:w="1220"/>
        <w:gridCol w:w="1220"/>
        <w:gridCol w:w="1220"/>
        <w:gridCol w:w="1220"/>
        <w:gridCol w:w="1220"/>
        <w:gridCol w:w="1220"/>
        <w:gridCol w:w="1220"/>
        <w:gridCol w:w="1220"/>
        <w:gridCol w:w="1220"/>
      </w:tblGrid>
      <w:tr w:rsidR="00FF7979">
        <w:trPr>
          <w:trHeight w:val="397"/>
          <w:jc w:val="center"/>
        </w:trPr>
        <w:tc>
          <w:tcPr>
            <w:tcW w:w="7320"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预算数</w:t>
            </w:r>
          </w:p>
        </w:tc>
        <w:tc>
          <w:tcPr>
            <w:tcW w:w="7320" w:type="dxa"/>
            <w:gridSpan w:val="6"/>
            <w:tcBorders>
              <w:top w:val="single" w:sz="8" w:space="0" w:color="auto"/>
              <w:left w:val="nil"/>
              <w:bottom w:val="single" w:sz="4" w:space="0" w:color="auto"/>
              <w:right w:val="single" w:sz="8" w:space="0" w:color="000000"/>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决算数</w:t>
            </w:r>
          </w:p>
        </w:tc>
      </w:tr>
      <w:tr w:rsidR="00FF7979">
        <w:trPr>
          <w:trHeight w:val="397"/>
          <w:jc w:val="center"/>
        </w:trPr>
        <w:tc>
          <w:tcPr>
            <w:tcW w:w="1220" w:type="dxa"/>
            <w:vMerge w:val="restart"/>
            <w:tcBorders>
              <w:top w:val="nil"/>
              <w:left w:val="single" w:sz="8"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c>
          <w:tcPr>
            <w:tcW w:w="1220" w:type="dxa"/>
            <w:vMerge w:val="restart"/>
            <w:tcBorders>
              <w:top w:val="nil"/>
              <w:left w:val="nil"/>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1220" w:type="dxa"/>
            <w:vMerge w:val="restart"/>
            <w:tcBorders>
              <w:top w:val="nil"/>
              <w:left w:val="single" w:sz="4" w:space="0" w:color="auto"/>
              <w:bottom w:val="single" w:sz="4" w:space="0" w:color="000000"/>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因公出国（境）费</w:t>
            </w:r>
          </w:p>
        </w:tc>
        <w:tc>
          <w:tcPr>
            <w:tcW w:w="3660" w:type="dxa"/>
            <w:gridSpan w:val="3"/>
            <w:tcBorders>
              <w:top w:val="single" w:sz="4" w:space="0" w:color="auto"/>
              <w:left w:val="nil"/>
              <w:bottom w:val="single" w:sz="4" w:space="0" w:color="auto"/>
              <w:right w:val="single" w:sz="4" w:space="0" w:color="000000"/>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公务用车购置及运行费</w:t>
            </w:r>
          </w:p>
        </w:tc>
        <w:tc>
          <w:tcPr>
            <w:tcW w:w="1220" w:type="dxa"/>
            <w:vMerge w:val="restart"/>
            <w:tcBorders>
              <w:top w:val="nil"/>
              <w:left w:val="single" w:sz="4" w:space="0" w:color="auto"/>
              <w:bottom w:val="single" w:sz="4" w:space="0" w:color="000000"/>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w:t>
            </w:r>
          </w:p>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接待费</w:t>
            </w:r>
          </w:p>
        </w:tc>
      </w:tr>
      <w:tr w:rsidR="00FF7979">
        <w:trPr>
          <w:trHeight w:val="397"/>
          <w:jc w:val="center"/>
        </w:trPr>
        <w:tc>
          <w:tcPr>
            <w:tcW w:w="1220" w:type="dxa"/>
            <w:vMerge/>
            <w:tcBorders>
              <w:top w:val="nil"/>
              <w:left w:val="single" w:sz="8"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auto"/>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220" w:type="dxa"/>
            <w:vMerge/>
            <w:tcBorders>
              <w:top w:val="nil"/>
              <w:left w:val="nil"/>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220" w:type="dxa"/>
            <w:vMerge/>
            <w:tcBorders>
              <w:top w:val="nil"/>
              <w:left w:val="single" w:sz="4" w:space="0" w:color="auto"/>
              <w:bottom w:val="single" w:sz="4" w:space="0" w:color="000000"/>
              <w:right w:val="single" w:sz="4" w:space="0" w:color="auto"/>
            </w:tcBorders>
            <w:vAlign w:val="center"/>
          </w:tcPr>
          <w:p w:rsidR="00FF7979" w:rsidRDefault="00FF7979">
            <w:pPr>
              <w:widowControl/>
              <w:jc w:val="left"/>
              <w:rPr>
                <w:rFonts w:ascii="Times New Roman" w:eastAsia="仿宋_GB2312" w:hAnsi="Times New Roman" w:cs="Times New Roman"/>
                <w:kern w:val="0"/>
                <w:szCs w:val="21"/>
              </w:rPr>
            </w:pP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小计</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购置费</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公务用车</w:t>
            </w:r>
            <w:r>
              <w:rPr>
                <w:rFonts w:ascii="Times New Roman" w:eastAsia="仿宋_GB2312" w:hAnsi="Times New Roman" w:cs="Times New Roman"/>
                <w:kern w:val="0"/>
                <w:szCs w:val="21"/>
              </w:rPr>
              <w:br/>
            </w:r>
            <w:r>
              <w:rPr>
                <w:rFonts w:ascii="Times New Roman" w:eastAsia="仿宋_GB2312" w:hAnsi="Times New Roman" w:cs="Times New Roman"/>
                <w:kern w:val="0"/>
                <w:szCs w:val="21"/>
              </w:rPr>
              <w:t>运行费</w:t>
            </w:r>
          </w:p>
        </w:tc>
        <w:tc>
          <w:tcPr>
            <w:tcW w:w="1220" w:type="dxa"/>
            <w:vMerge/>
            <w:tcBorders>
              <w:top w:val="nil"/>
              <w:left w:val="single" w:sz="4" w:space="0" w:color="auto"/>
              <w:bottom w:val="single" w:sz="4" w:space="0" w:color="000000"/>
              <w:right w:val="single" w:sz="8" w:space="0" w:color="auto"/>
            </w:tcBorders>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397"/>
          <w:jc w:val="center"/>
        </w:trPr>
        <w:tc>
          <w:tcPr>
            <w:tcW w:w="1220" w:type="dxa"/>
            <w:tcBorders>
              <w:top w:val="nil"/>
              <w:left w:val="single" w:sz="8" w:space="0" w:color="auto"/>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7</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8</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9</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10</w:t>
            </w:r>
          </w:p>
        </w:tc>
        <w:tc>
          <w:tcPr>
            <w:tcW w:w="1220" w:type="dxa"/>
            <w:tcBorders>
              <w:top w:val="nil"/>
              <w:left w:val="nil"/>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11</w:t>
            </w:r>
          </w:p>
        </w:tc>
        <w:tc>
          <w:tcPr>
            <w:tcW w:w="1220" w:type="dxa"/>
            <w:tcBorders>
              <w:top w:val="nil"/>
              <w:left w:val="nil"/>
              <w:bottom w:val="single" w:sz="4" w:space="0" w:color="auto"/>
              <w:right w:val="single" w:sz="8"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12</w:t>
            </w:r>
          </w:p>
        </w:tc>
      </w:tr>
      <w:tr w:rsidR="00FF7979">
        <w:trPr>
          <w:trHeight w:val="397"/>
          <w:jc w:val="center"/>
        </w:trPr>
        <w:tc>
          <w:tcPr>
            <w:tcW w:w="1220" w:type="dxa"/>
            <w:tcBorders>
              <w:top w:val="nil"/>
              <w:left w:val="single" w:sz="8" w:space="0" w:color="auto"/>
              <w:bottom w:val="single" w:sz="8" w:space="0" w:color="auto"/>
              <w:right w:val="single" w:sz="4" w:space="0" w:color="auto"/>
            </w:tcBorders>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282.4</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35.00</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146.00</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hint="eastAsia"/>
                <w:kern w:val="0"/>
                <w:szCs w:val="21"/>
              </w:rPr>
              <w:t>0.00</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146.00</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 xml:space="preserve">　</w:t>
            </w:r>
            <w:r>
              <w:rPr>
                <w:rFonts w:ascii="Times New Roman" w:eastAsia="仿宋_GB2312" w:hAnsi="Times New Roman" w:cs="Times New Roman"/>
                <w:kern w:val="0"/>
                <w:szCs w:val="21"/>
              </w:rPr>
              <w:t>101.4</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widowControl/>
              <w:jc w:val="right"/>
              <w:rPr>
                <w:rFonts w:ascii="Times New Roman" w:hAnsi="Times New Roman" w:cs="Times New Roman"/>
                <w:szCs w:val="21"/>
              </w:rPr>
            </w:pPr>
            <w:r>
              <w:rPr>
                <w:rFonts w:ascii="Times New Roman" w:hAnsi="Times New Roman" w:cs="Times New Roman"/>
                <w:szCs w:val="21"/>
              </w:rPr>
              <w:t>177.44</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27.83</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123.06</w:t>
            </w:r>
          </w:p>
        </w:tc>
        <w:tc>
          <w:tcPr>
            <w:tcW w:w="1220" w:type="dxa"/>
            <w:tcBorders>
              <w:top w:val="nil"/>
              <w:left w:val="nil"/>
              <w:bottom w:val="single" w:sz="8"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1220" w:type="dxa"/>
            <w:tcBorders>
              <w:top w:val="nil"/>
              <w:left w:val="nil"/>
              <w:bottom w:val="single" w:sz="8" w:space="0" w:color="auto"/>
              <w:right w:val="nil"/>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123.06</w:t>
            </w:r>
          </w:p>
        </w:tc>
        <w:tc>
          <w:tcPr>
            <w:tcW w:w="1220" w:type="dxa"/>
            <w:tcBorders>
              <w:top w:val="nil"/>
              <w:left w:val="single" w:sz="4" w:space="0" w:color="auto"/>
              <w:bottom w:val="single" w:sz="8" w:space="0" w:color="auto"/>
              <w:right w:val="single" w:sz="8"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26.55</w:t>
            </w:r>
          </w:p>
        </w:tc>
      </w:tr>
    </w:tbl>
    <w:p w:rsidR="00FF7979" w:rsidRDefault="00AA6572">
      <w:pPr>
        <w:autoSpaceDE w:val="0"/>
        <w:autoSpaceDN w:val="0"/>
        <w:adjustRightInd w:val="0"/>
        <w:ind w:leftChars="150" w:left="315"/>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t>注：本表反映部门本年度</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三公</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经费支出预决算情况。其中，预算数为</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三公</w:t>
      </w:r>
      <w:r>
        <w:rPr>
          <w:rFonts w:ascii="Times New Roman" w:eastAsia="宋体" w:hAnsi="Times New Roman" w:cs="Times New Roman"/>
          <w:kern w:val="0"/>
          <w:sz w:val="24"/>
          <w:szCs w:val="24"/>
        </w:rPr>
        <w:t>”</w:t>
      </w:r>
      <w:r>
        <w:rPr>
          <w:rFonts w:ascii="Times New Roman" w:eastAsia="宋体" w:hAnsi="Times New Roman" w:cs="Times New Roman"/>
          <w:kern w:val="0"/>
          <w:sz w:val="24"/>
          <w:szCs w:val="24"/>
        </w:rPr>
        <w:t>经费全年预算数，反映按规定程序调整后的预算数；决算数是包括当年一般公共预算财政拨款和以前年度结转资金安排的实际支出。</w:t>
      </w:r>
    </w:p>
    <w:p w:rsidR="00FF7979" w:rsidRDefault="00AA6572">
      <w:pPr>
        <w:widowControl/>
        <w:jc w:val="left"/>
        <w:rPr>
          <w:rFonts w:ascii="Times New Roman" w:eastAsia="宋体" w:hAnsi="Times New Roman" w:cs="Times New Roman"/>
          <w:kern w:val="0"/>
          <w:sz w:val="24"/>
          <w:szCs w:val="24"/>
        </w:rPr>
      </w:pPr>
      <w:r>
        <w:rPr>
          <w:rFonts w:ascii="Times New Roman" w:eastAsia="宋体" w:hAnsi="Times New Roman" w:cs="Times New Roman"/>
          <w:kern w:val="0"/>
          <w:sz w:val="24"/>
          <w:szCs w:val="24"/>
        </w:rPr>
        <w:br w:type="page"/>
      </w:r>
    </w:p>
    <w:p w:rsidR="00FF7979" w:rsidRDefault="00FF7979">
      <w:pPr>
        <w:autoSpaceDE w:val="0"/>
        <w:autoSpaceDN w:val="0"/>
        <w:adjustRightInd w:val="0"/>
        <w:ind w:leftChars="150" w:left="315"/>
        <w:jc w:val="left"/>
        <w:rPr>
          <w:rFonts w:ascii="Times New Roman" w:eastAsia="宋体" w:hAnsi="Times New Roman" w:cs="Times New Roman"/>
          <w:kern w:val="0"/>
          <w:sz w:val="24"/>
          <w:szCs w:val="24"/>
        </w:rPr>
      </w:pPr>
    </w:p>
    <w:p w:rsidR="00FF7979" w:rsidRDefault="00AA6572">
      <w:pPr>
        <w:widowControl/>
        <w:jc w:val="center"/>
        <w:rPr>
          <w:rFonts w:ascii="Times New Roman" w:eastAsia="方正小标宋_GBK" w:hAnsi="Times New Roman" w:cs="Times New Roman"/>
          <w:kern w:val="0"/>
          <w:sz w:val="36"/>
          <w:szCs w:val="36"/>
        </w:rPr>
      </w:pPr>
      <w:r>
        <w:rPr>
          <w:rFonts w:ascii="Times New Roman" w:eastAsia="方正小标宋_GBK" w:hAnsi="Times New Roman" w:cs="Times New Roman"/>
          <w:kern w:val="0"/>
          <w:sz w:val="36"/>
          <w:szCs w:val="36"/>
        </w:rPr>
        <w:t>政府性基金预算财政拨款收入支出决算表</w:t>
      </w:r>
    </w:p>
    <w:p w:rsidR="00FF7979" w:rsidRDefault="00AA6572">
      <w:pPr>
        <w:widowControl/>
        <w:wordWrap w:val="0"/>
        <w:ind w:right="63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部门：湖南省广播电视局</w:t>
      </w:r>
      <w:r>
        <w:rPr>
          <w:rFonts w:ascii="Times New Roman" w:eastAsia="仿宋_GB2312" w:hAnsi="Times New Roman" w:cs="Times New Roman"/>
          <w:color w:val="000000"/>
          <w:kern w:val="0"/>
          <w:szCs w:val="21"/>
        </w:rPr>
        <w:t xml:space="preserve">                                                                                                       </w:t>
      </w:r>
      <w:r>
        <w:rPr>
          <w:rFonts w:ascii="Times New Roman" w:eastAsia="仿宋_GB2312" w:hAnsi="Times New Roman" w:cs="Times New Roman"/>
          <w:color w:val="000000"/>
          <w:kern w:val="0"/>
          <w:szCs w:val="21"/>
        </w:rPr>
        <w:t>公开</w:t>
      </w:r>
      <w:r>
        <w:rPr>
          <w:rFonts w:ascii="Times New Roman" w:eastAsia="仿宋_GB2312" w:hAnsi="Times New Roman" w:cs="Times New Roman"/>
          <w:color w:val="000000"/>
          <w:kern w:val="0"/>
          <w:szCs w:val="21"/>
        </w:rPr>
        <w:t>08</w:t>
      </w:r>
      <w:r>
        <w:rPr>
          <w:rFonts w:ascii="Times New Roman" w:eastAsia="仿宋_GB2312" w:hAnsi="Times New Roman" w:cs="Times New Roman"/>
          <w:color w:val="000000"/>
          <w:kern w:val="0"/>
          <w:szCs w:val="21"/>
        </w:rPr>
        <w:t>表</w:t>
      </w:r>
    </w:p>
    <w:p w:rsidR="00FF7979" w:rsidRDefault="00AA6572">
      <w:pPr>
        <w:widowControl/>
        <w:ind w:right="630"/>
        <w:jc w:val="right"/>
        <w:rPr>
          <w:rFonts w:ascii="Times New Roman" w:eastAsia="仿宋_GB2312" w:hAnsi="Times New Roman" w:cs="Times New Roman"/>
          <w:color w:val="000000"/>
          <w:kern w:val="0"/>
          <w:szCs w:val="21"/>
        </w:rPr>
      </w:pPr>
      <w:r>
        <w:rPr>
          <w:rFonts w:ascii="Times New Roman" w:eastAsia="仿宋_GB2312" w:hAnsi="Times New Roman" w:cs="Times New Roman"/>
          <w:color w:val="000000"/>
          <w:kern w:val="0"/>
          <w:szCs w:val="21"/>
        </w:rPr>
        <w:t>单位：万元</w:t>
      </w:r>
    </w:p>
    <w:tbl>
      <w:tblPr>
        <w:tblW w:w="144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20"/>
        <w:gridCol w:w="1320"/>
        <w:gridCol w:w="2000"/>
        <w:gridCol w:w="2000"/>
        <w:gridCol w:w="2000"/>
        <w:gridCol w:w="2000"/>
        <w:gridCol w:w="2000"/>
        <w:gridCol w:w="2000"/>
      </w:tblGrid>
      <w:tr w:rsidR="00FF7979">
        <w:trPr>
          <w:trHeight w:val="454"/>
          <w:jc w:val="center"/>
        </w:trPr>
        <w:tc>
          <w:tcPr>
            <w:tcW w:w="2440" w:type="dxa"/>
            <w:gridSpan w:val="2"/>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w:t>
            </w:r>
            <w:r>
              <w:rPr>
                <w:rFonts w:ascii="Times New Roman" w:eastAsia="仿宋_GB2312" w:hAnsi="Times New Roman" w:cs="Times New Roman"/>
                <w:b/>
                <w:kern w:val="0"/>
                <w:szCs w:val="21"/>
              </w:rPr>
              <w:t xml:space="preserve"> </w:t>
            </w:r>
            <w:r>
              <w:rPr>
                <w:rFonts w:ascii="Times New Roman" w:eastAsia="仿宋_GB2312" w:hAnsi="Times New Roman" w:cs="Times New Roman"/>
                <w:b/>
                <w:color w:val="000000"/>
                <w:kern w:val="0"/>
                <w:szCs w:val="21"/>
              </w:rPr>
              <w:t xml:space="preserve">   </w:t>
            </w:r>
            <w:r>
              <w:rPr>
                <w:rFonts w:ascii="Times New Roman" w:eastAsia="仿宋_GB2312" w:hAnsi="Times New Roman" w:cs="Times New Roman"/>
                <w:b/>
                <w:kern w:val="0"/>
                <w:szCs w:val="21"/>
              </w:rPr>
              <w:t>目</w:t>
            </w:r>
          </w:p>
        </w:tc>
        <w:tc>
          <w:tcPr>
            <w:tcW w:w="2000" w:type="dxa"/>
            <w:vMerge w:val="restart"/>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年初结转和结余</w:t>
            </w:r>
          </w:p>
        </w:tc>
        <w:tc>
          <w:tcPr>
            <w:tcW w:w="2000" w:type="dxa"/>
            <w:vMerge w:val="restart"/>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本年收入</w:t>
            </w:r>
          </w:p>
        </w:tc>
        <w:tc>
          <w:tcPr>
            <w:tcW w:w="6000" w:type="dxa"/>
            <w:gridSpan w:val="3"/>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本年支出</w:t>
            </w:r>
          </w:p>
        </w:tc>
        <w:tc>
          <w:tcPr>
            <w:tcW w:w="2000" w:type="dxa"/>
            <w:vMerge w:val="restart"/>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年末结转和结余</w:t>
            </w:r>
          </w:p>
        </w:tc>
      </w:tr>
      <w:tr w:rsidR="00FF7979">
        <w:trPr>
          <w:trHeight w:val="454"/>
          <w:jc w:val="center"/>
        </w:trPr>
        <w:tc>
          <w:tcPr>
            <w:tcW w:w="1120" w:type="dxa"/>
            <w:vMerge w:val="restart"/>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功能分类科目编码</w:t>
            </w:r>
          </w:p>
        </w:tc>
        <w:tc>
          <w:tcPr>
            <w:tcW w:w="1320" w:type="dxa"/>
            <w:vMerge w:val="restart"/>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科目名称</w:t>
            </w:r>
          </w:p>
        </w:tc>
        <w:tc>
          <w:tcPr>
            <w:tcW w:w="2000" w:type="dxa"/>
            <w:vMerge/>
            <w:vAlign w:val="center"/>
          </w:tcPr>
          <w:p w:rsidR="00FF7979" w:rsidRDefault="00FF7979">
            <w:pPr>
              <w:widowControl/>
              <w:jc w:val="left"/>
              <w:rPr>
                <w:rFonts w:ascii="Times New Roman" w:eastAsia="仿宋_GB2312" w:hAnsi="Times New Roman" w:cs="Times New Roman"/>
                <w:b/>
                <w:kern w:val="0"/>
                <w:szCs w:val="21"/>
              </w:rPr>
            </w:pPr>
          </w:p>
        </w:tc>
        <w:tc>
          <w:tcPr>
            <w:tcW w:w="2000" w:type="dxa"/>
            <w:vMerge/>
            <w:vAlign w:val="center"/>
          </w:tcPr>
          <w:p w:rsidR="00FF7979" w:rsidRDefault="00FF7979">
            <w:pPr>
              <w:widowControl/>
              <w:jc w:val="left"/>
              <w:rPr>
                <w:rFonts w:ascii="Times New Roman" w:eastAsia="仿宋_GB2312" w:hAnsi="Times New Roman" w:cs="Times New Roman"/>
                <w:b/>
                <w:kern w:val="0"/>
                <w:szCs w:val="21"/>
              </w:rPr>
            </w:pPr>
          </w:p>
        </w:tc>
        <w:tc>
          <w:tcPr>
            <w:tcW w:w="2000" w:type="dxa"/>
            <w:vMerge w:val="restart"/>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小计</w:t>
            </w:r>
          </w:p>
        </w:tc>
        <w:tc>
          <w:tcPr>
            <w:tcW w:w="2000" w:type="dxa"/>
            <w:vMerge w:val="restart"/>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基本支出</w:t>
            </w:r>
            <w:r>
              <w:rPr>
                <w:rFonts w:ascii="Times New Roman" w:eastAsia="仿宋_GB2312" w:hAnsi="Times New Roman" w:cs="Times New Roman"/>
                <w:b/>
                <w:kern w:val="0"/>
                <w:szCs w:val="21"/>
              </w:rPr>
              <w:t xml:space="preserve">  </w:t>
            </w:r>
          </w:p>
        </w:tc>
        <w:tc>
          <w:tcPr>
            <w:tcW w:w="2000" w:type="dxa"/>
            <w:vMerge w:val="restart"/>
            <w:shd w:val="clear" w:color="auto" w:fill="auto"/>
            <w:vAlign w:val="center"/>
          </w:tcPr>
          <w:p w:rsidR="00FF7979" w:rsidRDefault="00AA6572">
            <w:pPr>
              <w:widowControl/>
              <w:jc w:val="center"/>
              <w:rPr>
                <w:rFonts w:ascii="Times New Roman" w:eastAsia="仿宋_GB2312" w:hAnsi="Times New Roman" w:cs="Times New Roman"/>
                <w:b/>
                <w:kern w:val="0"/>
                <w:szCs w:val="21"/>
              </w:rPr>
            </w:pPr>
            <w:r>
              <w:rPr>
                <w:rFonts w:ascii="Times New Roman" w:eastAsia="仿宋_GB2312" w:hAnsi="Times New Roman" w:cs="Times New Roman"/>
                <w:b/>
                <w:kern w:val="0"/>
                <w:szCs w:val="21"/>
              </w:rPr>
              <w:t>项目支出</w:t>
            </w:r>
          </w:p>
        </w:tc>
        <w:tc>
          <w:tcPr>
            <w:tcW w:w="2000" w:type="dxa"/>
            <w:vMerge/>
            <w:vAlign w:val="center"/>
          </w:tcPr>
          <w:p w:rsidR="00FF7979" w:rsidRDefault="00FF7979">
            <w:pPr>
              <w:widowControl/>
              <w:jc w:val="left"/>
              <w:rPr>
                <w:rFonts w:ascii="Times New Roman" w:eastAsia="仿宋_GB2312" w:hAnsi="Times New Roman" w:cs="Times New Roman"/>
                <w:b/>
                <w:kern w:val="0"/>
                <w:szCs w:val="21"/>
              </w:rPr>
            </w:pPr>
          </w:p>
        </w:tc>
      </w:tr>
      <w:tr w:rsidR="00FF7979">
        <w:trPr>
          <w:trHeight w:val="454"/>
          <w:jc w:val="center"/>
        </w:trPr>
        <w:tc>
          <w:tcPr>
            <w:tcW w:w="1120" w:type="dxa"/>
            <w:vMerge/>
            <w:vAlign w:val="center"/>
          </w:tcPr>
          <w:p w:rsidR="00FF7979" w:rsidRDefault="00FF7979">
            <w:pPr>
              <w:widowControl/>
              <w:jc w:val="left"/>
              <w:rPr>
                <w:rFonts w:ascii="Times New Roman" w:eastAsia="仿宋_GB2312" w:hAnsi="Times New Roman" w:cs="Times New Roman"/>
                <w:kern w:val="0"/>
                <w:szCs w:val="21"/>
              </w:rPr>
            </w:pPr>
          </w:p>
        </w:tc>
        <w:tc>
          <w:tcPr>
            <w:tcW w:w="132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454"/>
          <w:jc w:val="center"/>
        </w:trPr>
        <w:tc>
          <w:tcPr>
            <w:tcW w:w="1120" w:type="dxa"/>
            <w:vMerge/>
            <w:vAlign w:val="center"/>
          </w:tcPr>
          <w:p w:rsidR="00FF7979" w:rsidRDefault="00FF7979">
            <w:pPr>
              <w:widowControl/>
              <w:jc w:val="left"/>
              <w:rPr>
                <w:rFonts w:ascii="Times New Roman" w:eastAsia="仿宋_GB2312" w:hAnsi="Times New Roman" w:cs="Times New Roman"/>
                <w:kern w:val="0"/>
                <w:szCs w:val="21"/>
              </w:rPr>
            </w:pPr>
          </w:p>
        </w:tc>
        <w:tc>
          <w:tcPr>
            <w:tcW w:w="132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c>
          <w:tcPr>
            <w:tcW w:w="2000" w:type="dxa"/>
            <w:vMerge/>
            <w:vAlign w:val="center"/>
          </w:tcPr>
          <w:p w:rsidR="00FF7979" w:rsidRDefault="00FF7979">
            <w:pPr>
              <w:widowControl/>
              <w:jc w:val="left"/>
              <w:rPr>
                <w:rFonts w:ascii="Times New Roman" w:eastAsia="仿宋_GB2312" w:hAnsi="Times New Roman" w:cs="Times New Roman"/>
                <w:kern w:val="0"/>
                <w:szCs w:val="21"/>
              </w:rPr>
            </w:pPr>
          </w:p>
        </w:tc>
      </w:tr>
      <w:tr w:rsidR="00FF7979">
        <w:trPr>
          <w:trHeight w:val="454"/>
          <w:jc w:val="center"/>
        </w:trPr>
        <w:tc>
          <w:tcPr>
            <w:tcW w:w="2440" w:type="dxa"/>
            <w:gridSpan w:val="2"/>
            <w:tcBorders>
              <w:bottom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栏次</w:t>
            </w:r>
          </w:p>
        </w:tc>
        <w:tc>
          <w:tcPr>
            <w:tcW w:w="2000" w:type="dxa"/>
            <w:tcBorders>
              <w:bottom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1</w:t>
            </w:r>
          </w:p>
        </w:tc>
        <w:tc>
          <w:tcPr>
            <w:tcW w:w="2000" w:type="dxa"/>
            <w:tcBorders>
              <w:bottom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2</w:t>
            </w:r>
          </w:p>
        </w:tc>
        <w:tc>
          <w:tcPr>
            <w:tcW w:w="2000" w:type="dxa"/>
            <w:tcBorders>
              <w:bottom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3</w:t>
            </w:r>
          </w:p>
        </w:tc>
        <w:tc>
          <w:tcPr>
            <w:tcW w:w="2000" w:type="dxa"/>
            <w:tcBorders>
              <w:bottom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4</w:t>
            </w:r>
          </w:p>
        </w:tc>
        <w:tc>
          <w:tcPr>
            <w:tcW w:w="2000" w:type="dxa"/>
            <w:tcBorders>
              <w:bottom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5</w:t>
            </w:r>
          </w:p>
        </w:tc>
        <w:tc>
          <w:tcPr>
            <w:tcW w:w="2000" w:type="dxa"/>
            <w:tcBorders>
              <w:bottom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6</w:t>
            </w:r>
          </w:p>
        </w:tc>
      </w:tr>
      <w:tr w:rsidR="00FF7979">
        <w:trPr>
          <w:trHeight w:val="454"/>
          <w:jc w:val="center"/>
        </w:trPr>
        <w:tc>
          <w:tcPr>
            <w:tcW w:w="2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widowControl/>
              <w:jc w:val="center"/>
              <w:rPr>
                <w:rFonts w:ascii="Times New Roman" w:eastAsia="仿宋_GB2312" w:hAnsi="Times New Roman" w:cs="Times New Roman"/>
                <w:kern w:val="0"/>
                <w:szCs w:val="21"/>
              </w:rPr>
            </w:pPr>
            <w:r>
              <w:rPr>
                <w:rFonts w:ascii="Times New Roman" w:eastAsia="仿宋_GB2312" w:hAnsi="Times New Roman" w:cs="Times New Roman"/>
                <w:kern w:val="0"/>
                <w:szCs w:val="21"/>
              </w:rPr>
              <w:t>合计</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widowControl/>
              <w:jc w:val="right"/>
              <w:rPr>
                <w:rFonts w:ascii="Times New Roman" w:hAnsi="Times New Roman" w:cs="Times New Roman"/>
                <w:b/>
                <w:bCs/>
                <w:szCs w:val="21"/>
              </w:rPr>
            </w:pPr>
            <w:r>
              <w:rPr>
                <w:rFonts w:ascii="Times New Roman" w:hAnsi="Times New Roman" w:cs="Times New Roman"/>
                <w:b/>
                <w:bCs/>
                <w:szCs w:val="21"/>
              </w:rPr>
              <w:t>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4"/>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widowControl/>
              <w:jc w:val="left"/>
              <w:rPr>
                <w:rFonts w:ascii="Times New Roman" w:hAnsi="Times New Roman" w:cs="Times New Roman"/>
                <w:b/>
                <w:bCs/>
                <w:sz w:val="20"/>
                <w:szCs w:val="20"/>
              </w:rPr>
            </w:pPr>
            <w:r>
              <w:rPr>
                <w:rFonts w:ascii="Times New Roman" w:hAnsi="Times New Roman" w:cs="Times New Roman"/>
                <w:b/>
                <w:bCs/>
                <w:sz w:val="20"/>
                <w:szCs w:val="20"/>
              </w:rPr>
              <w:t>207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hAnsi="Times New Roman" w:cs="Times New Roman"/>
                <w:b/>
                <w:bCs/>
                <w:sz w:val="20"/>
                <w:szCs w:val="20"/>
              </w:rPr>
            </w:pPr>
            <w:r>
              <w:rPr>
                <w:rFonts w:ascii="Times New Roman" w:hAnsi="Times New Roman" w:cs="Times New Roman"/>
                <w:b/>
                <w:bCs/>
                <w:sz w:val="20"/>
                <w:szCs w:val="20"/>
              </w:rPr>
              <w:t>文化旅游体育与传媒支出</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widowControl/>
              <w:jc w:val="right"/>
              <w:rPr>
                <w:rFonts w:ascii="Times New Roman" w:hAnsi="Times New Roman" w:cs="Times New Roman"/>
                <w:b/>
                <w:bCs/>
                <w:szCs w:val="21"/>
              </w:rPr>
            </w:pPr>
            <w:r>
              <w:rPr>
                <w:rFonts w:ascii="Times New Roman" w:hAnsi="Times New Roman" w:cs="Times New Roman"/>
                <w:b/>
                <w:bCs/>
                <w:szCs w:val="21"/>
              </w:rPr>
              <w:t>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4"/>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hAnsi="Times New Roman" w:cs="Times New Roman"/>
                <w:b/>
                <w:bCs/>
                <w:sz w:val="20"/>
                <w:szCs w:val="20"/>
              </w:rPr>
            </w:pPr>
            <w:r>
              <w:rPr>
                <w:rFonts w:ascii="Times New Roman" w:hAnsi="Times New Roman" w:cs="Times New Roman"/>
                <w:b/>
                <w:bCs/>
                <w:sz w:val="20"/>
                <w:szCs w:val="20"/>
              </w:rPr>
              <w:t>20707</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hAnsi="Times New Roman" w:cs="Times New Roman"/>
                <w:b/>
                <w:bCs/>
                <w:sz w:val="20"/>
                <w:szCs w:val="20"/>
              </w:rPr>
            </w:pPr>
            <w:r>
              <w:rPr>
                <w:rFonts w:ascii="Times New Roman" w:hAnsi="Times New Roman" w:cs="Times New Roman"/>
                <w:b/>
                <w:bCs/>
                <w:sz w:val="20"/>
                <w:szCs w:val="20"/>
              </w:rPr>
              <w:t>国家电影事业发展专项资金安排的支出</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b/>
                <w:bCs/>
                <w:szCs w:val="21"/>
              </w:rPr>
            </w:pPr>
            <w:r>
              <w:rPr>
                <w:rFonts w:ascii="Times New Roman" w:hAnsi="Times New Roman" w:cs="Times New Roman"/>
                <w:b/>
                <w:bCs/>
                <w:szCs w:val="21"/>
              </w:rPr>
              <w:t>0.00</w:t>
            </w:r>
          </w:p>
        </w:tc>
      </w:tr>
      <w:tr w:rsidR="00FF7979">
        <w:trPr>
          <w:trHeight w:val="454"/>
          <w:jc w:val="center"/>
        </w:trPr>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hAnsi="Times New Roman" w:cs="Times New Roman"/>
                <w:sz w:val="20"/>
                <w:szCs w:val="20"/>
              </w:rPr>
            </w:pPr>
            <w:r>
              <w:rPr>
                <w:rFonts w:ascii="Times New Roman" w:hAnsi="Times New Roman" w:cs="Times New Roman"/>
                <w:sz w:val="20"/>
                <w:szCs w:val="20"/>
              </w:rPr>
              <w:t>2070799</w:t>
            </w:r>
          </w:p>
        </w:tc>
        <w:tc>
          <w:tcPr>
            <w:tcW w:w="132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其他国家电影事业发展专项资金支出</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 xml:space="preserve">　</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10.00</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FF7979" w:rsidRDefault="00AA6572">
            <w:pPr>
              <w:jc w:val="right"/>
              <w:rPr>
                <w:rFonts w:ascii="Times New Roman" w:hAnsi="Times New Roman" w:cs="Times New Roman"/>
                <w:szCs w:val="21"/>
              </w:rPr>
            </w:pPr>
            <w:r>
              <w:rPr>
                <w:rFonts w:ascii="Times New Roman" w:hAnsi="Times New Roman" w:cs="Times New Roman"/>
                <w:szCs w:val="21"/>
              </w:rPr>
              <w:t>0.00</w:t>
            </w:r>
          </w:p>
        </w:tc>
      </w:tr>
    </w:tbl>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注：本表反映部门本年度政府性基金预算财政拨款收入、支出及结转和结余情况</w:t>
      </w:r>
    </w:p>
    <w:p w:rsidR="00FF7979" w:rsidRDefault="00AA6572">
      <w:pPr>
        <w:widowControl/>
        <w:jc w:val="left"/>
        <w:rPr>
          <w:rFonts w:ascii="Times New Roman" w:eastAsia="仿宋_GB2312" w:hAnsi="Times New Roman" w:cs="Times New Roman"/>
          <w:kern w:val="0"/>
          <w:szCs w:val="21"/>
        </w:rPr>
      </w:pPr>
      <w:r>
        <w:rPr>
          <w:rFonts w:ascii="Times New Roman" w:eastAsia="仿宋_GB2312" w:hAnsi="Times New Roman" w:cs="Times New Roman"/>
          <w:kern w:val="0"/>
          <w:szCs w:val="21"/>
        </w:rPr>
        <w:t>(</w:t>
      </w:r>
      <w:r>
        <w:rPr>
          <w:rFonts w:ascii="Times New Roman" w:eastAsia="仿宋_GB2312" w:hAnsi="Times New Roman" w:cs="Times New Roman"/>
          <w:kern w:val="0"/>
          <w:szCs w:val="21"/>
        </w:rPr>
        <w:t>若本单位无政府性基金收支</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请说明：</w:t>
      </w:r>
      <w:r>
        <w:rPr>
          <w:rFonts w:ascii="Times New Roman" w:eastAsia="仿宋_GB2312" w:hAnsi="Times New Roman" w:cs="Times New Roman"/>
          <w:kern w:val="0"/>
          <w:szCs w:val="21"/>
        </w:rPr>
        <w:t>XX</w:t>
      </w:r>
      <w:r>
        <w:rPr>
          <w:rFonts w:ascii="Times New Roman" w:eastAsia="仿宋_GB2312" w:hAnsi="Times New Roman" w:cs="Times New Roman"/>
          <w:kern w:val="0"/>
          <w:szCs w:val="21"/>
        </w:rPr>
        <w:t>单位没有政府性基金收入，也没有使用政府性基金安排的支出，故本表无数据</w:t>
      </w:r>
      <w:r>
        <w:rPr>
          <w:rFonts w:ascii="Times New Roman" w:eastAsia="仿宋_GB2312" w:hAnsi="Times New Roman" w:cs="Times New Roman"/>
          <w:kern w:val="0"/>
          <w:szCs w:val="21"/>
        </w:rPr>
        <w:t>)</w:t>
      </w:r>
      <w:r>
        <w:rPr>
          <w:rFonts w:ascii="Times New Roman" w:eastAsia="仿宋_GB2312" w:hAnsi="Times New Roman" w:cs="Times New Roman"/>
          <w:kern w:val="0"/>
          <w:szCs w:val="21"/>
        </w:rPr>
        <w:t>。</w:t>
      </w:r>
    </w:p>
    <w:p w:rsidR="00FF7979" w:rsidRDefault="00FF7979">
      <w:pPr>
        <w:pStyle w:val="Default"/>
        <w:rPr>
          <w:rFonts w:ascii="Times New Roman" w:hAnsi="Times New Roman" w:cs="Times New Roman"/>
          <w:sz w:val="72"/>
          <w:szCs w:val="72"/>
        </w:rPr>
        <w:sectPr w:rsidR="00FF7979">
          <w:pgSz w:w="16838" w:h="11906" w:orient="landscape"/>
          <w:pgMar w:top="720" w:right="720" w:bottom="720" w:left="720" w:header="851" w:footer="992" w:gutter="0"/>
          <w:cols w:space="425"/>
          <w:docGrid w:type="lines" w:linePitch="312"/>
        </w:sectPr>
      </w:pPr>
    </w:p>
    <w:p w:rsidR="00FF7979" w:rsidRDefault="00AA6572">
      <w:pPr>
        <w:pStyle w:val="Default"/>
        <w:jc w:val="center"/>
        <w:rPr>
          <w:rFonts w:ascii="Times New Roman" w:hAnsi="Times New Roman" w:cs="Times New Roman"/>
          <w:sz w:val="32"/>
          <w:szCs w:val="32"/>
        </w:rPr>
      </w:pPr>
      <w:r>
        <w:rPr>
          <w:rFonts w:ascii="Times New Roman" w:hAnsi="Times New Roman" w:cs="Times New Roman"/>
          <w:sz w:val="32"/>
          <w:szCs w:val="32"/>
        </w:rPr>
        <w:lastRenderedPageBreak/>
        <w:t>第三部分</w:t>
      </w:r>
      <w:r>
        <w:rPr>
          <w:rFonts w:ascii="Times New Roman" w:hAnsi="Times New Roman" w:cs="Times New Roman"/>
          <w:sz w:val="32"/>
          <w:szCs w:val="32"/>
        </w:rPr>
        <w:t xml:space="preserve">  2019</w:t>
      </w:r>
      <w:r>
        <w:rPr>
          <w:rFonts w:ascii="Times New Roman" w:hAnsi="Times New Roman" w:cs="Times New Roman"/>
          <w:sz w:val="32"/>
          <w:szCs w:val="32"/>
        </w:rPr>
        <w:t>年度部门决算情况说明</w:t>
      </w:r>
    </w:p>
    <w:p w:rsidR="00FF7979" w:rsidRDefault="00AA6572">
      <w:pPr>
        <w:pStyle w:val="Default"/>
        <w:spacing w:line="560" w:lineRule="exact"/>
        <w:ind w:firstLineChars="200" w:firstLine="640"/>
        <w:rPr>
          <w:rFonts w:ascii="Times New Roman" w:hAnsi="Times New Roman" w:cs="Times New Roman"/>
          <w:sz w:val="32"/>
          <w:szCs w:val="32"/>
        </w:rPr>
      </w:pPr>
      <w:r>
        <w:rPr>
          <w:rFonts w:ascii="Times New Roman" w:hAnsi="Times New Roman" w:cs="Times New Roman"/>
          <w:sz w:val="32"/>
          <w:szCs w:val="32"/>
        </w:rPr>
        <w:t>一、收入支出决算总体情况说明</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2019 </w:t>
      </w:r>
      <w:r>
        <w:rPr>
          <w:rFonts w:ascii="Times New Roman" w:eastAsia="仿宋_GB2312" w:hAnsi="Times New Roman" w:cs="Times New Roman"/>
          <w:sz w:val="32"/>
          <w:szCs w:val="32"/>
        </w:rPr>
        <w:t>年度收入、支出总计</w:t>
      </w:r>
      <w:r>
        <w:rPr>
          <w:rFonts w:ascii="Times New Roman" w:eastAsia="仿宋_GB2312" w:hAnsi="Times New Roman" w:cs="Times New Roman" w:hint="eastAsia"/>
          <w:sz w:val="32"/>
          <w:szCs w:val="32"/>
        </w:rPr>
        <w:t>均</w:t>
      </w:r>
      <w:r>
        <w:rPr>
          <w:rFonts w:ascii="Times New Roman" w:eastAsia="仿宋_GB2312" w:hAnsi="Times New Roman" w:cs="Times New Roman"/>
          <w:sz w:val="32"/>
          <w:szCs w:val="32"/>
        </w:rPr>
        <w:t>为</w:t>
      </w:r>
      <w:r>
        <w:rPr>
          <w:rFonts w:ascii="Times New Roman" w:eastAsia="仿宋_GB2312" w:hAnsi="Times New Roman" w:cs="Times New Roman"/>
          <w:sz w:val="32"/>
          <w:szCs w:val="32"/>
        </w:rPr>
        <w:t>26148.75</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年相比，减少</w:t>
      </w:r>
      <w:r>
        <w:rPr>
          <w:rFonts w:ascii="Times New Roman" w:eastAsia="仿宋_GB2312" w:hAnsi="Times New Roman" w:cs="Times New Roman"/>
          <w:sz w:val="32"/>
          <w:szCs w:val="32"/>
        </w:rPr>
        <w:t>11480.95</w:t>
      </w:r>
      <w:r>
        <w:rPr>
          <w:rFonts w:ascii="Times New Roman" w:eastAsia="仿宋_GB2312" w:hAnsi="Times New Roman" w:cs="Times New Roman"/>
          <w:sz w:val="32"/>
          <w:szCs w:val="32"/>
        </w:rPr>
        <w:t>万元，同比下降</w:t>
      </w:r>
      <w:r>
        <w:rPr>
          <w:rFonts w:ascii="Times New Roman" w:eastAsia="仿宋_GB2312" w:hAnsi="Times New Roman" w:cs="Times New Roman"/>
          <w:sz w:val="32"/>
          <w:szCs w:val="32"/>
        </w:rPr>
        <w:t>30.51%</w:t>
      </w:r>
      <w:r>
        <w:rPr>
          <w:rFonts w:ascii="Times New Roman" w:eastAsia="仿宋_GB2312" w:hAnsi="Times New Roman" w:cs="Times New Roman"/>
          <w:sz w:val="32"/>
          <w:szCs w:val="32"/>
        </w:rPr>
        <w:t>，主要是因机构改革划转了出版、电影职能的人员经费和专项工作经费，两者相抵</w:t>
      </w:r>
      <w:proofErr w:type="gramStart"/>
      <w:r>
        <w:rPr>
          <w:rFonts w:ascii="Times New Roman" w:eastAsia="仿宋_GB2312" w:hAnsi="Times New Roman" w:cs="Times New Roman"/>
          <w:sz w:val="32"/>
          <w:szCs w:val="32"/>
        </w:rPr>
        <w:t>后预算</w:t>
      </w:r>
      <w:proofErr w:type="gramEnd"/>
      <w:r>
        <w:rPr>
          <w:rFonts w:ascii="Times New Roman" w:eastAsia="仿宋_GB2312" w:hAnsi="Times New Roman" w:cs="Times New Roman"/>
          <w:sz w:val="32"/>
          <w:szCs w:val="32"/>
        </w:rPr>
        <w:t>较去年减少。</w:t>
      </w:r>
    </w:p>
    <w:p w:rsidR="00FF7979" w:rsidRDefault="00AA6572">
      <w:pPr>
        <w:pStyle w:val="Default"/>
        <w:spacing w:line="560" w:lineRule="exact"/>
        <w:ind w:firstLineChars="200" w:firstLine="640"/>
        <w:rPr>
          <w:rFonts w:ascii="Times New Roman" w:eastAsiaTheme="minorEastAsia" w:hAnsi="Times New Roman" w:cs="Times New Roman"/>
          <w:sz w:val="32"/>
          <w:szCs w:val="32"/>
        </w:rPr>
      </w:pPr>
      <w:r>
        <w:rPr>
          <w:rFonts w:ascii="Times New Roman" w:hAnsi="Times New Roman" w:cs="Times New Roman"/>
          <w:sz w:val="32"/>
          <w:szCs w:val="32"/>
        </w:rPr>
        <w:t>二、收入决算情况说明</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本年</w:t>
      </w:r>
      <w:r>
        <w:rPr>
          <w:rFonts w:ascii="Times New Roman" w:eastAsia="仿宋_GB2312" w:hAnsi="Times New Roman" w:cs="Times New Roman" w:hint="eastAsia"/>
          <w:sz w:val="32"/>
          <w:szCs w:val="32"/>
        </w:rPr>
        <w:t>度</w:t>
      </w:r>
      <w:r>
        <w:rPr>
          <w:rFonts w:ascii="Times New Roman" w:eastAsia="仿宋_GB2312" w:hAnsi="Times New Roman" w:cs="Times New Roman"/>
          <w:sz w:val="32"/>
          <w:szCs w:val="32"/>
        </w:rPr>
        <w:t>收入合计</w:t>
      </w:r>
      <w:r>
        <w:rPr>
          <w:rFonts w:ascii="Times New Roman" w:eastAsia="仿宋_GB2312" w:hAnsi="Times New Roman" w:cs="Times New Roman"/>
          <w:sz w:val="32"/>
          <w:szCs w:val="32"/>
        </w:rPr>
        <w:t>21767.31</w:t>
      </w:r>
      <w:r>
        <w:rPr>
          <w:rFonts w:ascii="Times New Roman" w:eastAsia="仿宋_GB2312" w:hAnsi="Times New Roman" w:cs="Times New Roman"/>
          <w:sz w:val="32"/>
          <w:szCs w:val="32"/>
        </w:rPr>
        <w:t>万元，其中：财政拨款收入</w:t>
      </w:r>
      <w:r>
        <w:rPr>
          <w:rFonts w:ascii="Times New Roman" w:eastAsia="仿宋_GB2312" w:hAnsi="Times New Roman" w:cs="Times New Roman"/>
          <w:sz w:val="32"/>
          <w:szCs w:val="32"/>
        </w:rPr>
        <w:t>21308.23</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97.89%</w:t>
      </w:r>
      <w:r>
        <w:rPr>
          <w:rFonts w:ascii="Times New Roman" w:eastAsia="仿宋_GB2312" w:hAnsi="Times New Roman" w:cs="Times New Roman"/>
          <w:sz w:val="32"/>
          <w:szCs w:val="32"/>
        </w:rPr>
        <w:t>；经营收入</w:t>
      </w:r>
      <w:r>
        <w:rPr>
          <w:rFonts w:ascii="Times New Roman" w:eastAsia="仿宋_GB2312" w:hAnsi="Times New Roman" w:cs="Times New Roman"/>
          <w:sz w:val="32"/>
          <w:szCs w:val="32"/>
        </w:rPr>
        <w:t>453.39</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2.08%</w:t>
      </w:r>
      <w:r>
        <w:rPr>
          <w:rFonts w:ascii="Times New Roman" w:eastAsia="仿宋_GB2312" w:hAnsi="Times New Roman" w:cs="Times New Roman"/>
          <w:sz w:val="32"/>
          <w:szCs w:val="32"/>
        </w:rPr>
        <w:t>；事业收入</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0.01%</w:t>
      </w:r>
      <w:r>
        <w:rPr>
          <w:rFonts w:ascii="Times New Roman" w:eastAsia="仿宋_GB2312" w:hAnsi="Times New Roman" w:cs="Times New Roman"/>
          <w:sz w:val="32"/>
          <w:szCs w:val="32"/>
        </w:rPr>
        <w:t>；其他收入</w:t>
      </w:r>
      <w:r>
        <w:rPr>
          <w:rFonts w:ascii="Times New Roman" w:eastAsia="仿宋_GB2312" w:hAnsi="Times New Roman" w:cs="Times New Roman"/>
          <w:sz w:val="32"/>
          <w:szCs w:val="32"/>
        </w:rPr>
        <w:t>4.19</w:t>
      </w:r>
      <w:r>
        <w:rPr>
          <w:rFonts w:ascii="Times New Roman" w:eastAsia="仿宋_GB2312" w:hAnsi="Times New Roman" w:cs="Times New Roman"/>
          <w:sz w:val="32"/>
          <w:szCs w:val="32"/>
        </w:rPr>
        <w:t>万元，</w:t>
      </w:r>
      <w:r>
        <w:rPr>
          <w:rFonts w:ascii="Times New Roman" w:eastAsia="仿宋_GB2312" w:hAnsi="Times New Roman" w:cs="Times New Roman"/>
          <w:sz w:val="32"/>
          <w:szCs w:val="32"/>
        </w:rPr>
        <w:t>0.02%</w:t>
      </w:r>
      <w:r>
        <w:rPr>
          <w:rFonts w:ascii="Times New Roman" w:eastAsia="仿宋_GB2312" w:hAnsi="Times New Roman" w:cs="Times New Roman"/>
          <w:sz w:val="32"/>
          <w:szCs w:val="32"/>
        </w:rPr>
        <w:t>。</w:t>
      </w:r>
    </w:p>
    <w:p w:rsidR="00FF7979" w:rsidRDefault="00AA6572">
      <w:pPr>
        <w:pStyle w:val="Default"/>
        <w:spacing w:line="560" w:lineRule="exact"/>
        <w:ind w:firstLineChars="200" w:firstLine="640"/>
        <w:rPr>
          <w:rFonts w:ascii="Times New Roman" w:eastAsiaTheme="minorEastAsia" w:hAnsi="Times New Roman" w:cs="Times New Roman"/>
          <w:sz w:val="32"/>
          <w:szCs w:val="32"/>
        </w:rPr>
      </w:pPr>
      <w:r>
        <w:rPr>
          <w:rFonts w:ascii="Times New Roman" w:hAnsi="Times New Roman" w:cs="Times New Roman"/>
          <w:sz w:val="32"/>
          <w:szCs w:val="32"/>
        </w:rPr>
        <w:t>三、支出决算情况说明</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本年</w:t>
      </w:r>
      <w:r>
        <w:rPr>
          <w:rFonts w:ascii="Times New Roman" w:eastAsia="仿宋_GB2312" w:hAnsi="Times New Roman" w:cs="Times New Roman" w:hint="eastAsia"/>
          <w:sz w:val="32"/>
          <w:szCs w:val="32"/>
        </w:rPr>
        <w:t>度</w:t>
      </w:r>
      <w:r>
        <w:rPr>
          <w:rFonts w:ascii="Times New Roman" w:eastAsia="仿宋_GB2312" w:hAnsi="Times New Roman" w:cs="Times New Roman"/>
          <w:sz w:val="32"/>
          <w:szCs w:val="32"/>
        </w:rPr>
        <w:t>支出合计</w:t>
      </w:r>
      <w:r>
        <w:rPr>
          <w:rFonts w:ascii="Times New Roman" w:eastAsia="仿宋_GB2312" w:hAnsi="Times New Roman" w:cs="Times New Roman"/>
          <w:sz w:val="32"/>
          <w:szCs w:val="32"/>
        </w:rPr>
        <w:t>19471.72</w:t>
      </w:r>
      <w:r>
        <w:rPr>
          <w:rFonts w:ascii="Times New Roman" w:eastAsia="仿宋_GB2312" w:hAnsi="Times New Roman" w:cs="Times New Roman"/>
          <w:sz w:val="32"/>
          <w:szCs w:val="32"/>
        </w:rPr>
        <w:t>万元，其中：基本支出</w:t>
      </w:r>
      <w:r>
        <w:rPr>
          <w:rFonts w:ascii="Times New Roman" w:eastAsia="仿宋_GB2312" w:hAnsi="Times New Roman" w:cs="Times New Roman"/>
          <w:sz w:val="32"/>
          <w:szCs w:val="32"/>
        </w:rPr>
        <w:t>10,024.21</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51.48%</w:t>
      </w:r>
      <w:r>
        <w:rPr>
          <w:rFonts w:ascii="Times New Roman" w:eastAsia="仿宋_GB2312" w:hAnsi="Times New Roman" w:cs="Times New Roman"/>
          <w:sz w:val="32"/>
          <w:szCs w:val="32"/>
        </w:rPr>
        <w:t>；项目支出</w:t>
      </w:r>
      <w:r>
        <w:rPr>
          <w:rFonts w:ascii="Times New Roman" w:eastAsia="仿宋_GB2312" w:hAnsi="Times New Roman" w:cs="Times New Roman"/>
          <w:sz w:val="32"/>
          <w:szCs w:val="32"/>
        </w:rPr>
        <w:t>9,181.06</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47.15%</w:t>
      </w:r>
      <w:r>
        <w:rPr>
          <w:rFonts w:ascii="Times New Roman" w:eastAsia="仿宋_GB2312" w:hAnsi="Times New Roman" w:cs="Times New Roman"/>
          <w:sz w:val="32"/>
          <w:szCs w:val="32"/>
        </w:rPr>
        <w:t>；经营支出</w:t>
      </w:r>
      <w:r>
        <w:rPr>
          <w:rFonts w:ascii="Times New Roman" w:eastAsia="仿宋_GB2312" w:hAnsi="Times New Roman" w:cs="Times New Roman"/>
          <w:sz w:val="32"/>
          <w:szCs w:val="32"/>
        </w:rPr>
        <w:t>266.46</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1.37%</w:t>
      </w:r>
      <w:r>
        <w:rPr>
          <w:rFonts w:ascii="Times New Roman" w:eastAsia="仿宋_GB2312" w:hAnsi="Times New Roman" w:cs="Times New Roman"/>
          <w:sz w:val="32"/>
          <w:szCs w:val="32"/>
        </w:rPr>
        <w:t>。</w:t>
      </w:r>
    </w:p>
    <w:p w:rsidR="00FF7979" w:rsidRDefault="00AA6572">
      <w:pPr>
        <w:pStyle w:val="Default"/>
        <w:spacing w:line="560" w:lineRule="exact"/>
        <w:ind w:firstLineChars="200" w:firstLine="640"/>
        <w:rPr>
          <w:rFonts w:ascii="Times New Roman" w:eastAsiaTheme="minorEastAsia" w:hAnsi="Times New Roman" w:cs="Times New Roman"/>
          <w:sz w:val="32"/>
          <w:szCs w:val="32"/>
        </w:rPr>
      </w:pPr>
      <w:r>
        <w:rPr>
          <w:rFonts w:ascii="Times New Roman" w:hAnsi="Times New Roman" w:cs="Times New Roman"/>
          <w:sz w:val="32"/>
          <w:szCs w:val="32"/>
        </w:rPr>
        <w:t>四、财政拨款收入支出决算总体情况说明</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年度财政拨款收、支总计</w:t>
      </w:r>
      <w:r>
        <w:rPr>
          <w:rFonts w:ascii="Times New Roman" w:eastAsia="仿宋_GB2312" w:hAnsi="Times New Roman" w:cs="Times New Roman" w:hint="eastAsia"/>
          <w:sz w:val="32"/>
          <w:szCs w:val="32"/>
        </w:rPr>
        <w:t>均为</w:t>
      </w:r>
      <w:r>
        <w:rPr>
          <w:rFonts w:ascii="Times New Roman" w:eastAsia="仿宋_GB2312" w:hAnsi="Times New Roman" w:cs="Times New Roman"/>
          <w:sz w:val="32"/>
          <w:szCs w:val="32"/>
        </w:rPr>
        <w:t>25308.1</w:t>
      </w:r>
      <w:r>
        <w:rPr>
          <w:rFonts w:ascii="Times New Roman" w:eastAsia="仿宋_GB2312" w:hAnsi="Times New Roman" w:cs="Times New Roman"/>
          <w:sz w:val="32"/>
          <w:szCs w:val="32"/>
        </w:rPr>
        <w:t>万元，与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年相比，减少</w:t>
      </w:r>
      <w:r>
        <w:rPr>
          <w:rFonts w:ascii="Times New Roman" w:eastAsia="仿宋_GB2312" w:hAnsi="Times New Roman" w:cs="Times New Roman"/>
          <w:sz w:val="32"/>
          <w:szCs w:val="32"/>
        </w:rPr>
        <w:t>11947.05</w:t>
      </w:r>
      <w:r>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减少</w:t>
      </w:r>
      <w:r>
        <w:rPr>
          <w:rFonts w:ascii="Times New Roman" w:eastAsia="仿宋_GB2312" w:hAnsi="Times New Roman" w:cs="Times New Roman"/>
          <w:sz w:val="32"/>
          <w:szCs w:val="32"/>
        </w:rPr>
        <w:t>32.07%</w:t>
      </w:r>
      <w:r>
        <w:rPr>
          <w:rFonts w:ascii="Times New Roman" w:eastAsia="仿宋_GB2312" w:hAnsi="Times New Roman" w:cs="Times New Roman"/>
          <w:sz w:val="32"/>
          <w:szCs w:val="32"/>
        </w:rPr>
        <w:t>。</w:t>
      </w:r>
    </w:p>
    <w:p w:rsidR="00FF7979" w:rsidRDefault="00AA6572">
      <w:pPr>
        <w:pStyle w:val="Default"/>
        <w:spacing w:line="560" w:lineRule="exact"/>
        <w:ind w:firstLineChars="200" w:firstLine="640"/>
        <w:rPr>
          <w:rFonts w:ascii="Times New Roman" w:eastAsiaTheme="minorEastAsia" w:hAnsi="Times New Roman" w:cs="Times New Roman"/>
          <w:sz w:val="32"/>
          <w:szCs w:val="32"/>
        </w:rPr>
      </w:pPr>
      <w:r>
        <w:rPr>
          <w:rFonts w:ascii="Times New Roman" w:hAnsi="Times New Roman" w:cs="Times New Roman"/>
          <w:sz w:val="32"/>
          <w:szCs w:val="32"/>
        </w:rPr>
        <w:t>五、一般公共预算财政拨款支出决算情况说明</w:t>
      </w:r>
    </w:p>
    <w:p w:rsidR="00FF7979" w:rsidRDefault="00AA6572">
      <w:pPr>
        <w:pStyle w:val="Default"/>
        <w:spacing w:line="56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b/>
          <w:sz w:val="32"/>
          <w:szCs w:val="32"/>
        </w:rPr>
        <w:t>（一）财政拨款支出决算总体情况</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年度财政拨款支出</w:t>
      </w:r>
      <w:r>
        <w:rPr>
          <w:rFonts w:ascii="Times New Roman" w:eastAsia="仿宋_GB2312" w:hAnsi="Times New Roman" w:cs="Times New Roman"/>
          <w:sz w:val="32"/>
          <w:szCs w:val="32"/>
        </w:rPr>
        <w:t>19068.39</w:t>
      </w:r>
      <w:r>
        <w:rPr>
          <w:rFonts w:ascii="Times New Roman" w:eastAsia="仿宋_GB2312" w:hAnsi="Times New Roman" w:cs="Times New Roman"/>
          <w:sz w:val="32"/>
          <w:szCs w:val="32"/>
        </w:rPr>
        <w:t>万元，占本年支出合计的</w:t>
      </w:r>
      <w:r>
        <w:rPr>
          <w:rFonts w:ascii="Times New Roman" w:eastAsia="仿宋_GB2312" w:hAnsi="Times New Roman" w:cs="Times New Roman"/>
          <w:sz w:val="32"/>
          <w:szCs w:val="32"/>
        </w:rPr>
        <w:t>97.93%</w:t>
      </w:r>
      <w:r>
        <w:rPr>
          <w:rFonts w:ascii="Times New Roman" w:eastAsia="仿宋_GB2312" w:hAnsi="Times New Roman" w:cs="Times New Roman"/>
          <w:sz w:val="32"/>
          <w:szCs w:val="32"/>
        </w:rPr>
        <w:t>，与</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年相比，财政拨款支出减少</w:t>
      </w:r>
      <w:r>
        <w:rPr>
          <w:rFonts w:ascii="Times New Roman" w:eastAsia="仿宋_GB2312" w:hAnsi="Times New Roman" w:cs="Times New Roman"/>
          <w:sz w:val="32"/>
          <w:szCs w:val="32"/>
        </w:rPr>
        <w:t>7391.68</w:t>
      </w:r>
      <w:r>
        <w:rPr>
          <w:rFonts w:ascii="Times New Roman" w:eastAsia="仿宋_GB2312" w:hAnsi="Times New Roman" w:cs="Times New Roman"/>
          <w:sz w:val="32"/>
          <w:szCs w:val="32"/>
        </w:rPr>
        <w:t>万元，减少</w:t>
      </w:r>
      <w:r>
        <w:rPr>
          <w:rFonts w:ascii="Times New Roman" w:eastAsia="仿宋_GB2312" w:hAnsi="Times New Roman" w:cs="Times New Roman"/>
          <w:sz w:val="32"/>
          <w:szCs w:val="32"/>
        </w:rPr>
        <w:t>27.94%</w:t>
      </w:r>
      <w:r>
        <w:rPr>
          <w:rFonts w:ascii="Times New Roman" w:eastAsia="仿宋_GB2312" w:hAnsi="Times New Roman" w:cs="Times New Roman"/>
          <w:sz w:val="32"/>
          <w:szCs w:val="32"/>
        </w:rPr>
        <w:t>。</w:t>
      </w:r>
    </w:p>
    <w:p w:rsidR="00FF7979" w:rsidRDefault="00AA6572">
      <w:pPr>
        <w:pStyle w:val="Default"/>
        <w:spacing w:line="560" w:lineRule="exact"/>
        <w:ind w:firstLineChars="150" w:firstLine="482"/>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（二）财政拨款支出决算结构情况</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2019</w:t>
      </w:r>
      <w:r>
        <w:rPr>
          <w:rFonts w:ascii="Times New Roman" w:eastAsia="仿宋_GB2312" w:hAnsi="Times New Roman" w:cs="Times New Roman"/>
          <w:sz w:val="32"/>
          <w:szCs w:val="32"/>
        </w:rPr>
        <w:t>年度财政拨款支出</w:t>
      </w:r>
      <w:r>
        <w:rPr>
          <w:rFonts w:ascii="Times New Roman" w:eastAsia="仿宋_GB2312" w:hAnsi="Times New Roman" w:cs="Times New Roman"/>
          <w:sz w:val="32"/>
          <w:szCs w:val="32"/>
        </w:rPr>
        <w:t>19068.39</w:t>
      </w:r>
      <w:r>
        <w:rPr>
          <w:rFonts w:ascii="Times New Roman" w:eastAsia="仿宋_GB2312" w:hAnsi="Times New Roman" w:cs="Times New Roman"/>
          <w:sz w:val="32"/>
          <w:szCs w:val="32"/>
        </w:rPr>
        <w:t>万元，主要用于以下方面：文化旅游体育与传媒支出</w:t>
      </w:r>
      <w:r>
        <w:rPr>
          <w:rFonts w:ascii="Times New Roman" w:eastAsia="仿宋_GB2312" w:hAnsi="Times New Roman" w:cs="Times New Roman"/>
          <w:sz w:val="32"/>
          <w:szCs w:val="32"/>
        </w:rPr>
        <w:t>17307.38</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90.76%</w:t>
      </w:r>
      <w:r>
        <w:rPr>
          <w:rFonts w:ascii="Times New Roman" w:eastAsia="仿宋_GB2312" w:hAnsi="Times New Roman" w:cs="Times New Roman"/>
          <w:sz w:val="32"/>
          <w:szCs w:val="32"/>
        </w:rPr>
        <w:t>；社会保障和就业支出</w:t>
      </w:r>
      <w:r>
        <w:rPr>
          <w:rFonts w:ascii="Times New Roman" w:eastAsia="仿宋_GB2312" w:hAnsi="Times New Roman" w:cs="Times New Roman"/>
          <w:sz w:val="32"/>
          <w:szCs w:val="32"/>
        </w:rPr>
        <w:t>1261.16</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6.61%</w:t>
      </w:r>
      <w:r>
        <w:rPr>
          <w:rFonts w:ascii="Times New Roman" w:eastAsia="仿宋_GB2312" w:hAnsi="Times New Roman" w:cs="Times New Roman"/>
          <w:sz w:val="32"/>
          <w:szCs w:val="32"/>
        </w:rPr>
        <w:t>；卫生健康支出</w:t>
      </w:r>
      <w:r>
        <w:rPr>
          <w:rFonts w:ascii="Times New Roman" w:eastAsia="仿宋_GB2312" w:hAnsi="Times New Roman" w:cs="Times New Roman"/>
          <w:sz w:val="32"/>
          <w:szCs w:val="32"/>
        </w:rPr>
        <w:t>134.58</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0.71%</w:t>
      </w:r>
      <w:r>
        <w:rPr>
          <w:rFonts w:ascii="Times New Roman" w:eastAsia="仿宋_GB2312" w:hAnsi="Times New Roman" w:cs="Times New Roman"/>
          <w:sz w:val="32"/>
          <w:szCs w:val="32"/>
        </w:rPr>
        <w:t>；住房保障支出</w:t>
      </w:r>
      <w:r>
        <w:rPr>
          <w:rFonts w:ascii="Times New Roman" w:eastAsia="仿宋_GB2312" w:hAnsi="Times New Roman" w:cs="Times New Roman"/>
          <w:sz w:val="32"/>
          <w:szCs w:val="32"/>
        </w:rPr>
        <w:t>358.55</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1.88%</w:t>
      </w:r>
      <w:r>
        <w:rPr>
          <w:rFonts w:ascii="Times New Roman" w:eastAsia="仿宋_GB2312" w:hAnsi="Times New Roman" w:cs="Times New Roman"/>
          <w:sz w:val="32"/>
          <w:szCs w:val="32"/>
        </w:rPr>
        <w:t>。</w:t>
      </w:r>
    </w:p>
    <w:p w:rsidR="00FF7979" w:rsidRDefault="00AA6572">
      <w:pPr>
        <w:pStyle w:val="Default"/>
        <w:spacing w:line="560" w:lineRule="exact"/>
        <w:ind w:firstLineChars="250" w:firstLine="803"/>
        <w:rPr>
          <w:rFonts w:ascii="Times New Roman" w:eastAsiaTheme="minorEastAsia" w:hAnsi="Times New Roman" w:cs="Times New Roman"/>
          <w:b/>
          <w:sz w:val="32"/>
          <w:szCs w:val="32"/>
        </w:rPr>
      </w:pPr>
      <w:r>
        <w:rPr>
          <w:rFonts w:ascii="Times New Roman" w:eastAsiaTheme="minorEastAsia" w:hAnsi="Times New Roman" w:cs="Times New Roman"/>
          <w:b/>
          <w:sz w:val="32"/>
          <w:szCs w:val="32"/>
        </w:rPr>
        <w:t>（三）财政拨款支出决算具体情况</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年度财政拨款支出年初预算数为</w:t>
      </w:r>
      <w:r>
        <w:rPr>
          <w:rFonts w:ascii="Times New Roman" w:eastAsia="仿宋_GB2312" w:hAnsi="Times New Roman" w:cs="Times New Roman"/>
          <w:sz w:val="32"/>
          <w:szCs w:val="32"/>
        </w:rPr>
        <w:t>12116.71</w:t>
      </w:r>
      <w:r>
        <w:rPr>
          <w:rFonts w:ascii="Times New Roman" w:eastAsia="仿宋_GB2312" w:hAnsi="Times New Roman" w:cs="Times New Roman"/>
          <w:sz w:val="32"/>
          <w:szCs w:val="32"/>
        </w:rPr>
        <w:t>万元，支出决算数为</w:t>
      </w:r>
      <w:r>
        <w:rPr>
          <w:rFonts w:ascii="Times New Roman" w:eastAsia="仿宋_GB2312" w:hAnsi="Times New Roman" w:cs="Times New Roman"/>
          <w:sz w:val="32"/>
          <w:szCs w:val="32"/>
        </w:rPr>
        <w:t>19068.39</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157.37%</w:t>
      </w:r>
      <w:r>
        <w:rPr>
          <w:rFonts w:ascii="Times New Roman" w:eastAsia="仿宋_GB2312" w:hAnsi="Times New Roman" w:cs="Times New Roman"/>
          <w:sz w:val="32"/>
          <w:szCs w:val="32"/>
        </w:rPr>
        <w:t>，其中：</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文化旅游体育与传媒支出（类）文化和旅游（款）其他文化和旅游支出（项）支出决算为</w:t>
      </w:r>
      <w:r>
        <w:rPr>
          <w:rFonts w:ascii="Times New Roman" w:eastAsia="仿宋_GB2312" w:hAnsi="Times New Roman" w:cs="Times New Roman"/>
          <w:sz w:val="32"/>
          <w:szCs w:val="32"/>
        </w:rPr>
        <w:t>336.17</w:t>
      </w:r>
      <w:r>
        <w:rPr>
          <w:rFonts w:ascii="Times New Roman" w:eastAsia="仿宋_GB2312" w:hAnsi="Times New Roman" w:cs="Times New Roman"/>
          <w:sz w:val="32"/>
          <w:szCs w:val="32"/>
        </w:rPr>
        <w:t>万元，年初无预算安排，为上年结转的文化事业建设项目资金。</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文化旅游体育与传媒支出（类）新闻出版电影（款）机关服务（项）年初预算</w:t>
      </w:r>
      <w:r>
        <w:rPr>
          <w:rFonts w:ascii="Times New Roman" w:eastAsia="仿宋_GB2312" w:hAnsi="Times New Roman" w:cs="Times New Roman"/>
          <w:sz w:val="32"/>
          <w:szCs w:val="32"/>
        </w:rPr>
        <w:t>280.25</w:t>
      </w:r>
      <w:r>
        <w:rPr>
          <w:rFonts w:ascii="Times New Roman" w:eastAsia="仿宋_GB2312" w:hAnsi="Times New Roman" w:cs="Times New Roman"/>
          <w:sz w:val="32"/>
          <w:szCs w:val="32"/>
        </w:rPr>
        <w:t>元，支出决算</w:t>
      </w:r>
      <w:r>
        <w:rPr>
          <w:rFonts w:ascii="Times New Roman" w:eastAsia="仿宋_GB2312" w:hAnsi="Times New Roman" w:cs="Times New Roman"/>
          <w:sz w:val="32"/>
          <w:szCs w:val="32"/>
        </w:rPr>
        <w:t>255.06</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91.01%</w:t>
      </w:r>
      <w:r>
        <w:rPr>
          <w:rFonts w:ascii="Times New Roman" w:eastAsia="仿宋_GB2312" w:hAnsi="Times New Roman" w:cs="Times New Roman"/>
          <w:sz w:val="32"/>
          <w:szCs w:val="32"/>
        </w:rPr>
        <w:t>。</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3. </w:t>
      </w:r>
      <w:r>
        <w:rPr>
          <w:rFonts w:ascii="Times New Roman" w:eastAsia="仿宋_GB2312" w:hAnsi="Times New Roman" w:cs="Times New Roman"/>
          <w:sz w:val="32"/>
          <w:szCs w:val="32"/>
        </w:rPr>
        <w:t>文化旅游体育与传媒支出（类）新闻出版电影（款）出版发行（项）支出决算为</w:t>
      </w:r>
      <w:r>
        <w:rPr>
          <w:rFonts w:ascii="Times New Roman" w:eastAsia="仿宋_GB2312" w:hAnsi="Times New Roman" w:cs="Times New Roman"/>
          <w:sz w:val="32"/>
          <w:szCs w:val="32"/>
        </w:rPr>
        <w:t>15.8</w:t>
      </w:r>
      <w:r>
        <w:rPr>
          <w:rFonts w:ascii="Times New Roman" w:eastAsia="仿宋_GB2312" w:hAnsi="Times New Roman" w:cs="Times New Roman"/>
          <w:sz w:val="32"/>
          <w:szCs w:val="32"/>
        </w:rPr>
        <w:t>万元，年初无预算安排，为上年结转的出版发行项目资金。</w:t>
      </w:r>
    </w:p>
    <w:p w:rsidR="00FF7979" w:rsidRDefault="00AA6572">
      <w:pPr>
        <w:pStyle w:val="Default"/>
        <w:spacing w:line="560" w:lineRule="exact"/>
        <w:ind w:firstLineChars="250" w:firstLine="800"/>
        <w:rPr>
          <w:rFonts w:ascii="Times New Roman" w:eastAsia="仿宋_GB2312" w:hAnsi="Times New Roman" w:cs="Times New Roman"/>
          <w:color w:val="auto"/>
          <w:sz w:val="32"/>
          <w:szCs w:val="32"/>
        </w:rPr>
      </w:pPr>
      <w:r>
        <w:rPr>
          <w:rFonts w:ascii="Times New Roman" w:eastAsia="仿宋_GB2312" w:hAnsi="Times New Roman" w:cs="Times New Roman"/>
          <w:color w:val="auto"/>
          <w:sz w:val="32"/>
          <w:szCs w:val="32"/>
        </w:rPr>
        <w:t xml:space="preserve">4. </w:t>
      </w:r>
      <w:r>
        <w:rPr>
          <w:rFonts w:ascii="Times New Roman" w:eastAsia="仿宋_GB2312" w:hAnsi="Times New Roman" w:cs="Times New Roman"/>
          <w:color w:val="auto"/>
          <w:sz w:val="32"/>
          <w:szCs w:val="32"/>
        </w:rPr>
        <w:t>文化旅游体育与传媒支出（类）新闻出版电影（款）其他新闻出版电影支出（项）</w:t>
      </w:r>
      <w:r>
        <w:rPr>
          <w:rFonts w:ascii="Times New Roman" w:eastAsia="仿宋_GB2312" w:hAnsi="Times New Roman" w:cs="Times New Roman"/>
          <w:sz w:val="32"/>
          <w:szCs w:val="32"/>
        </w:rPr>
        <w:t>年初预算</w:t>
      </w:r>
      <w:r>
        <w:rPr>
          <w:rFonts w:ascii="Times New Roman" w:eastAsia="仿宋_GB2312" w:hAnsi="Times New Roman" w:cs="Times New Roman"/>
          <w:sz w:val="32"/>
          <w:szCs w:val="32"/>
        </w:rPr>
        <w:t>178.34</w:t>
      </w:r>
      <w:r>
        <w:rPr>
          <w:rFonts w:ascii="Times New Roman" w:eastAsia="仿宋_GB2312" w:hAnsi="Times New Roman" w:cs="Times New Roman"/>
          <w:sz w:val="32"/>
          <w:szCs w:val="32"/>
        </w:rPr>
        <w:t>元，支出决算</w:t>
      </w:r>
      <w:r>
        <w:rPr>
          <w:rFonts w:ascii="Times New Roman" w:eastAsia="仿宋_GB2312" w:hAnsi="Times New Roman" w:cs="Times New Roman"/>
          <w:sz w:val="32"/>
          <w:szCs w:val="32"/>
        </w:rPr>
        <w:t>157.16</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88.12%</w:t>
      </w:r>
      <w:r>
        <w:rPr>
          <w:rFonts w:ascii="Times New Roman" w:eastAsia="仿宋_GB2312" w:hAnsi="Times New Roman" w:cs="Times New Roman"/>
          <w:sz w:val="32"/>
          <w:szCs w:val="32"/>
        </w:rPr>
        <w:t>。</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5. </w:t>
      </w:r>
      <w:r>
        <w:rPr>
          <w:rFonts w:ascii="Times New Roman" w:eastAsia="仿宋_GB2312" w:hAnsi="Times New Roman" w:cs="Times New Roman"/>
          <w:color w:val="auto"/>
          <w:sz w:val="32"/>
          <w:szCs w:val="32"/>
        </w:rPr>
        <w:t>文化旅游体育与传媒支出（类）广播电视（款）行政运行（项）年初预算</w:t>
      </w:r>
      <w:r>
        <w:rPr>
          <w:rFonts w:ascii="Times New Roman" w:eastAsia="仿宋_GB2312" w:hAnsi="Times New Roman" w:cs="Times New Roman"/>
          <w:color w:val="auto"/>
          <w:sz w:val="32"/>
          <w:szCs w:val="32"/>
        </w:rPr>
        <w:t>3016.84</w:t>
      </w:r>
      <w:r>
        <w:rPr>
          <w:rFonts w:ascii="Times New Roman" w:eastAsia="仿宋_GB2312" w:hAnsi="Times New Roman" w:cs="Times New Roman"/>
          <w:color w:val="auto"/>
          <w:sz w:val="32"/>
          <w:szCs w:val="32"/>
        </w:rPr>
        <w:t>万元，</w:t>
      </w:r>
      <w:r>
        <w:rPr>
          <w:rFonts w:ascii="Times New Roman" w:eastAsia="仿宋_GB2312" w:hAnsi="Times New Roman" w:cs="Times New Roman"/>
          <w:sz w:val="32"/>
          <w:szCs w:val="32"/>
        </w:rPr>
        <w:t>支出决算</w:t>
      </w:r>
      <w:r>
        <w:rPr>
          <w:rFonts w:ascii="Times New Roman" w:eastAsia="仿宋_GB2312" w:hAnsi="Times New Roman" w:cs="Times New Roman"/>
          <w:sz w:val="32"/>
          <w:szCs w:val="32"/>
        </w:rPr>
        <w:t>3236.04</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107.27%</w:t>
      </w:r>
      <w:r>
        <w:rPr>
          <w:rFonts w:ascii="Times New Roman" w:eastAsia="仿宋_GB2312" w:hAnsi="Times New Roman" w:cs="Times New Roman"/>
          <w:sz w:val="32"/>
          <w:szCs w:val="32"/>
        </w:rPr>
        <w:t>。主要因年中追加和支出了基本工</w:t>
      </w:r>
      <w:r>
        <w:rPr>
          <w:rFonts w:ascii="Times New Roman" w:eastAsia="仿宋_GB2312" w:hAnsi="Times New Roman" w:cs="Times New Roman"/>
          <w:sz w:val="32"/>
          <w:szCs w:val="32"/>
        </w:rPr>
        <w:lastRenderedPageBreak/>
        <w:t>资提标、省直机关事业单位绩效奖、</w:t>
      </w:r>
      <w:proofErr w:type="gramStart"/>
      <w:r>
        <w:rPr>
          <w:rFonts w:ascii="Times New Roman" w:eastAsia="仿宋_GB2312" w:hAnsi="Times New Roman" w:cs="Times New Roman"/>
          <w:sz w:val="32"/>
          <w:szCs w:val="32"/>
        </w:rPr>
        <w:t>综治奖等</w:t>
      </w:r>
      <w:proofErr w:type="gramEnd"/>
      <w:r>
        <w:rPr>
          <w:rFonts w:ascii="Times New Roman" w:eastAsia="仿宋_GB2312" w:hAnsi="Times New Roman" w:cs="Times New Roman"/>
          <w:sz w:val="32"/>
          <w:szCs w:val="32"/>
        </w:rPr>
        <w:t>人员经费。</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6. </w:t>
      </w:r>
      <w:r>
        <w:rPr>
          <w:rFonts w:ascii="Times New Roman" w:eastAsia="仿宋_GB2312" w:hAnsi="Times New Roman" w:cs="Times New Roman"/>
          <w:color w:val="auto"/>
          <w:sz w:val="32"/>
          <w:szCs w:val="32"/>
        </w:rPr>
        <w:t>文化旅游体育与传媒支出（类）广播电视（款）一般行政管理事务（项）年初预算</w:t>
      </w:r>
      <w:r>
        <w:rPr>
          <w:rFonts w:ascii="Times New Roman" w:eastAsia="仿宋_GB2312" w:hAnsi="Times New Roman" w:cs="Times New Roman"/>
          <w:color w:val="auto"/>
          <w:sz w:val="32"/>
          <w:szCs w:val="32"/>
        </w:rPr>
        <w:t>692.4</w:t>
      </w:r>
      <w:r>
        <w:rPr>
          <w:rFonts w:ascii="Times New Roman" w:eastAsia="仿宋_GB2312" w:hAnsi="Times New Roman" w:cs="Times New Roman"/>
          <w:color w:val="auto"/>
          <w:sz w:val="32"/>
          <w:szCs w:val="32"/>
        </w:rPr>
        <w:t>万元，</w:t>
      </w:r>
      <w:r>
        <w:rPr>
          <w:rFonts w:ascii="Times New Roman" w:eastAsia="仿宋_GB2312" w:hAnsi="Times New Roman" w:cs="Times New Roman"/>
          <w:sz w:val="32"/>
          <w:szCs w:val="32"/>
        </w:rPr>
        <w:t>支出决算</w:t>
      </w:r>
      <w:r>
        <w:rPr>
          <w:rFonts w:ascii="Times New Roman" w:eastAsia="仿宋_GB2312" w:hAnsi="Times New Roman" w:cs="Times New Roman"/>
          <w:sz w:val="32"/>
          <w:szCs w:val="32"/>
        </w:rPr>
        <w:t>481.58</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69.55%</w:t>
      </w:r>
      <w:r>
        <w:rPr>
          <w:rFonts w:ascii="Times New Roman" w:eastAsia="仿宋_GB2312" w:hAnsi="Times New Roman" w:cs="Times New Roman"/>
          <w:sz w:val="32"/>
          <w:szCs w:val="32"/>
        </w:rPr>
        <w:t>。坚决落实省委</w:t>
      </w:r>
      <w:r>
        <w:rPr>
          <w:rFonts w:ascii="Times New Roman" w:eastAsia="仿宋_GB2312" w:hAnsi="Times New Roman" w:cs="Times New Roman"/>
          <w:sz w:val="32"/>
          <w:szCs w:val="32"/>
        </w:rPr>
        <w:t>“</w:t>
      </w:r>
      <w:r>
        <w:rPr>
          <w:rFonts w:ascii="Times New Roman" w:eastAsia="仿宋_GB2312" w:hAnsi="Times New Roman" w:cs="Times New Roman"/>
          <w:sz w:val="32"/>
          <w:szCs w:val="32"/>
        </w:rPr>
        <w:t>过紧日子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要求，合</w:t>
      </w:r>
      <w:proofErr w:type="gramStart"/>
      <w:r>
        <w:rPr>
          <w:rFonts w:ascii="Times New Roman" w:eastAsia="仿宋_GB2312" w:hAnsi="Times New Roman" w:cs="Times New Roman"/>
          <w:sz w:val="32"/>
          <w:szCs w:val="32"/>
        </w:rPr>
        <w:t>规</w:t>
      </w:r>
      <w:proofErr w:type="gramEnd"/>
      <w:r>
        <w:rPr>
          <w:rFonts w:ascii="Times New Roman" w:eastAsia="仿宋_GB2312" w:hAnsi="Times New Roman" w:cs="Times New Roman"/>
          <w:sz w:val="32"/>
          <w:szCs w:val="32"/>
        </w:rPr>
        <w:t>合理开支经费，严格控制</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经费、会议费和培训费支出。</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7.</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文化旅游体育与传媒支出（类）广播电视（款）广播（项）年初预算</w:t>
      </w:r>
      <w:r>
        <w:rPr>
          <w:rFonts w:ascii="Times New Roman" w:eastAsia="仿宋_GB2312" w:hAnsi="Times New Roman" w:cs="Times New Roman"/>
          <w:color w:val="auto"/>
          <w:sz w:val="32"/>
          <w:szCs w:val="32"/>
        </w:rPr>
        <w:t>3109.96</w:t>
      </w:r>
      <w:r>
        <w:rPr>
          <w:rFonts w:ascii="Times New Roman" w:eastAsia="仿宋_GB2312" w:hAnsi="Times New Roman" w:cs="Times New Roman"/>
          <w:color w:val="auto"/>
          <w:sz w:val="32"/>
          <w:szCs w:val="32"/>
        </w:rPr>
        <w:t>万元，</w:t>
      </w:r>
      <w:r>
        <w:rPr>
          <w:rFonts w:ascii="Times New Roman" w:eastAsia="仿宋_GB2312" w:hAnsi="Times New Roman" w:cs="Times New Roman"/>
          <w:sz w:val="32"/>
          <w:szCs w:val="32"/>
        </w:rPr>
        <w:t>支出决算</w:t>
      </w:r>
      <w:r>
        <w:rPr>
          <w:rFonts w:ascii="Times New Roman" w:eastAsia="仿宋_GB2312" w:hAnsi="Times New Roman" w:cs="Times New Roman"/>
          <w:sz w:val="32"/>
          <w:szCs w:val="32"/>
        </w:rPr>
        <w:t>3347.93</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107.65%</w:t>
      </w:r>
      <w:r>
        <w:rPr>
          <w:rFonts w:ascii="Times New Roman" w:eastAsia="仿宋_GB2312" w:hAnsi="Times New Roman" w:cs="Times New Roman"/>
          <w:sz w:val="32"/>
          <w:szCs w:val="32"/>
        </w:rPr>
        <w:t>。主要是完成上年结转资金安排的预算执行。</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8.</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文化旅游体育与传媒支出（类）广播电视（款）其他广播电视支出（项）年初预算</w:t>
      </w:r>
      <w:r>
        <w:rPr>
          <w:rFonts w:ascii="Times New Roman" w:eastAsia="仿宋_GB2312" w:hAnsi="Times New Roman" w:cs="Times New Roman"/>
          <w:color w:val="auto"/>
          <w:sz w:val="32"/>
          <w:szCs w:val="32"/>
        </w:rPr>
        <w:t>3116</w:t>
      </w:r>
      <w:r>
        <w:rPr>
          <w:rFonts w:ascii="Times New Roman" w:eastAsia="仿宋_GB2312" w:hAnsi="Times New Roman" w:cs="Times New Roman"/>
          <w:color w:val="auto"/>
          <w:sz w:val="32"/>
          <w:szCs w:val="32"/>
        </w:rPr>
        <w:t>万元，</w:t>
      </w:r>
      <w:r>
        <w:rPr>
          <w:rFonts w:ascii="Times New Roman" w:eastAsia="仿宋_GB2312" w:hAnsi="Times New Roman" w:cs="Times New Roman"/>
          <w:sz w:val="32"/>
          <w:szCs w:val="32"/>
        </w:rPr>
        <w:t>支出决算</w:t>
      </w:r>
      <w:r>
        <w:rPr>
          <w:rFonts w:ascii="Times New Roman" w:eastAsia="仿宋_GB2312" w:hAnsi="Times New Roman" w:cs="Times New Roman"/>
          <w:sz w:val="32"/>
          <w:szCs w:val="32"/>
        </w:rPr>
        <w:t>6592.6</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211.57%</w:t>
      </w:r>
      <w:r>
        <w:rPr>
          <w:rFonts w:ascii="Times New Roman" w:eastAsia="仿宋_GB2312" w:hAnsi="Times New Roman" w:cs="Times New Roman"/>
          <w:sz w:val="32"/>
          <w:szCs w:val="32"/>
        </w:rPr>
        <w:t>。主要是追加了中央无线广播电视节目无线覆盖项目资金，完成了上年结转资金安排的预算执行。</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9.</w:t>
      </w:r>
      <w:r>
        <w:rPr>
          <w:rFonts w:ascii="Times New Roman" w:eastAsia="仿宋_GB2312" w:hAnsi="Times New Roman" w:cs="Times New Roman"/>
          <w:color w:val="auto"/>
          <w:sz w:val="32"/>
          <w:szCs w:val="32"/>
        </w:rPr>
        <w:t xml:space="preserve"> </w:t>
      </w:r>
      <w:r>
        <w:rPr>
          <w:rFonts w:ascii="Times New Roman" w:eastAsia="仿宋_GB2312" w:hAnsi="Times New Roman" w:cs="Times New Roman"/>
          <w:color w:val="auto"/>
          <w:sz w:val="32"/>
          <w:szCs w:val="32"/>
        </w:rPr>
        <w:t>文化旅游体育与传媒支出（类）其他文化体育与传媒支出（款）其他文化体育与传媒支出（项）</w:t>
      </w:r>
      <w:r>
        <w:rPr>
          <w:rFonts w:ascii="Times New Roman" w:eastAsia="仿宋_GB2312" w:hAnsi="Times New Roman" w:cs="Times New Roman"/>
          <w:sz w:val="32"/>
          <w:szCs w:val="32"/>
        </w:rPr>
        <w:t>支出决算为</w:t>
      </w:r>
      <w:r>
        <w:rPr>
          <w:rFonts w:ascii="Times New Roman" w:eastAsia="仿宋_GB2312" w:hAnsi="Times New Roman" w:cs="Times New Roman"/>
          <w:sz w:val="32"/>
          <w:szCs w:val="32"/>
        </w:rPr>
        <w:t>2885.05</w:t>
      </w:r>
      <w:r>
        <w:rPr>
          <w:rFonts w:ascii="Times New Roman" w:eastAsia="仿宋_GB2312" w:hAnsi="Times New Roman" w:cs="Times New Roman"/>
          <w:sz w:val="32"/>
          <w:szCs w:val="32"/>
        </w:rPr>
        <w:t>万元，年初无预算安排，主要为年中追加省级广播电视节目无线数字化覆盖工程以及上年结余文化广电事业发展补助资金。</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10. </w:t>
      </w:r>
      <w:r>
        <w:rPr>
          <w:rFonts w:ascii="Times New Roman" w:eastAsia="仿宋_GB2312" w:hAnsi="Times New Roman" w:cs="Times New Roman"/>
          <w:sz w:val="32"/>
          <w:szCs w:val="32"/>
        </w:rPr>
        <w:t>社会保障和就业支出（类）行政事业单位离退休（款）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未归口管理的行政单位离退休（项）</w:t>
      </w:r>
      <w:r>
        <w:rPr>
          <w:rFonts w:ascii="Times New Roman" w:eastAsia="仿宋_GB2312" w:hAnsi="Times New Roman" w:cs="Times New Roman"/>
          <w:color w:val="auto"/>
          <w:sz w:val="32"/>
          <w:szCs w:val="32"/>
        </w:rPr>
        <w:t>年初预算</w:t>
      </w:r>
      <w:r>
        <w:rPr>
          <w:rFonts w:ascii="Times New Roman" w:eastAsia="仿宋_GB2312" w:hAnsi="Times New Roman" w:cs="Times New Roman"/>
          <w:color w:val="auto"/>
          <w:sz w:val="32"/>
          <w:szCs w:val="32"/>
        </w:rPr>
        <w:t>395</w:t>
      </w:r>
      <w:r>
        <w:rPr>
          <w:rFonts w:ascii="Times New Roman" w:eastAsia="仿宋_GB2312" w:hAnsi="Times New Roman" w:cs="Times New Roman"/>
          <w:color w:val="auto"/>
          <w:sz w:val="32"/>
          <w:szCs w:val="32"/>
        </w:rPr>
        <w:t>万元，</w:t>
      </w:r>
      <w:r>
        <w:rPr>
          <w:rFonts w:ascii="Times New Roman" w:eastAsia="仿宋_GB2312" w:hAnsi="Times New Roman" w:cs="Times New Roman"/>
          <w:sz w:val="32"/>
          <w:szCs w:val="32"/>
        </w:rPr>
        <w:t>支出决算</w:t>
      </w:r>
      <w:r>
        <w:rPr>
          <w:rFonts w:ascii="Times New Roman" w:eastAsia="仿宋_GB2312" w:hAnsi="Times New Roman" w:cs="Times New Roman"/>
          <w:sz w:val="32"/>
          <w:szCs w:val="32"/>
        </w:rPr>
        <w:t>512.71</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129.8%</w:t>
      </w:r>
      <w:r>
        <w:rPr>
          <w:rFonts w:ascii="Times New Roman" w:eastAsia="仿宋_GB2312" w:hAnsi="Times New Roman" w:cs="Times New Roman"/>
          <w:sz w:val="32"/>
          <w:szCs w:val="32"/>
        </w:rPr>
        <w:t>。主要是</w:t>
      </w:r>
      <w:r>
        <w:rPr>
          <w:rFonts w:ascii="Times New Roman" w:eastAsia="仿宋_GB2312" w:hAnsi="Times New Roman" w:cs="Times New Roman"/>
          <w:sz w:val="32"/>
          <w:szCs w:val="32"/>
        </w:rPr>
        <w:lastRenderedPageBreak/>
        <w:t>追加离退休人员文明奖、综治奖、</w:t>
      </w:r>
      <w:proofErr w:type="gramStart"/>
      <w:r>
        <w:rPr>
          <w:rFonts w:ascii="Times New Roman" w:eastAsia="仿宋_GB2312" w:hAnsi="Times New Roman" w:cs="Times New Roman"/>
          <w:sz w:val="32"/>
          <w:szCs w:val="32"/>
        </w:rPr>
        <w:t>绩效奖</w:t>
      </w:r>
      <w:proofErr w:type="gramEnd"/>
      <w:r>
        <w:rPr>
          <w:rFonts w:ascii="Times New Roman" w:eastAsia="仿宋_GB2312" w:hAnsi="Times New Roman" w:cs="Times New Roman"/>
          <w:sz w:val="32"/>
          <w:szCs w:val="32"/>
        </w:rPr>
        <w:t>等。</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11. </w:t>
      </w:r>
      <w:r>
        <w:rPr>
          <w:rFonts w:ascii="Times New Roman" w:eastAsia="仿宋_GB2312" w:hAnsi="Times New Roman" w:cs="Times New Roman"/>
          <w:sz w:val="32"/>
          <w:szCs w:val="32"/>
        </w:rPr>
        <w:t>社会保障和就业支出（类）行政事业单位离退休（款）</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机关事业单位基本养老保险缴费支出（项）</w:t>
      </w:r>
      <w:r>
        <w:rPr>
          <w:rFonts w:ascii="Times New Roman" w:eastAsia="仿宋_GB2312" w:hAnsi="Times New Roman" w:cs="Times New Roman"/>
          <w:color w:val="auto"/>
          <w:sz w:val="32"/>
          <w:szCs w:val="32"/>
        </w:rPr>
        <w:t>年初预算</w:t>
      </w:r>
      <w:r>
        <w:rPr>
          <w:rFonts w:ascii="Times New Roman" w:eastAsia="仿宋_GB2312" w:hAnsi="Times New Roman" w:cs="Times New Roman"/>
          <w:color w:val="auto"/>
          <w:sz w:val="32"/>
          <w:szCs w:val="32"/>
        </w:rPr>
        <w:t>843.47</w:t>
      </w:r>
      <w:r>
        <w:rPr>
          <w:rFonts w:ascii="Times New Roman" w:eastAsia="仿宋_GB2312" w:hAnsi="Times New Roman" w:cs="Times New Roman"/>
          <w:color w:val="auto"/>
          <w:sz w:val="32"/>
          <w:szCs w:val="32"/>
        </w:rPr>
        <w:t>万元，</w:t>
      </w:r>
      <w:r>
        <w:rPr>
          <w:rFonts w:ascii="Times New Roman" w:eastAsia="仿宋_GB2312" w:hAnsi="Times New Roman" w:cs="Times New Roman"/>
          <w:sz w:val="32"/>
          <w:szCs w:val="32"/>
        </w:rPr>
        <w:t>支出决算</w:t>
      </w:r>
      <w:r>
        <w:rPr>
          <w:rFonts w:ascii="Times New Roman" w:eastAsia="仿宋_GB2312" w:hAnsi="Times New Roman" w:cs="Times New Roman"/>
          <w:sz w:val="32"/>
          <w:szCs w:val="32"/>
        </w:rPr>
        <w:t>747.93</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88.67%</w:t>
      </w:r>
      <w:r>
        <w:rPr>
          <w:rFonts w:ascii="Times New Roman" w:eastAsia="仿宋_GB2312" w:hAnsi="Times New Roman" w:cs="Times New Roman"/>
          <w:sz w:val="32"/>
          <w:szCs w:val="32"/>
        </w:rPr>
        <w:t>。</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12. </w:t>
      </w:r>
      <w:r>
        <w:rPr>
          <w:rFonts w:ascii="Times New Roman" w:eastAsia="仿宋_GB2312" w:hAnsi="Times New Roman" w:cs="Times New Roman"/>
          <w:sz w:val="32"/>
          <w:szCs w:val="32"/>
        </w:rPr>
        <w:t>社会保障和就业支出（类）行政事业单位离退休（款）</w:t>
      </w:r>
      <w:r>
        <w:rPr>
          <w:rFonts w:ascii="Times New Roman" w:eastAsia="宋体" w:hAnsi="Times New Roman" w:cs="Times New Roman"/>
          <w:b/>
          <w:bCs/>
          <w:sz w:val="20"/>
          <w:szCs w:val="20"/>
        </w:rPr>
        <w:t xml:space="preserve"> </w:t>
      </w:r>
      <w:r>
        <w:rPr>
          <w:rFonts w:ascii="Times New Roman" w:eastAsia="仿宋_GB2312" w:hAnsi="Times New Roman" w:cs="Times New Roman"/>
          <w:kern w:val="2"/>
          <w:sz w:val="32"/>
          <w:szCs w:val="32"/>
        </w:rPr>
        <w:t xml:space="preserve">   </w:t>
      </w:r>
      <w:r>
        <w:rPr>
          <w:rFonts w:ascii="Times New Roman" w:eastAsia="仿宋_GB2312" w:hAnsi="Times New Roman" w:cs="Times New Roman"/>
          <w:kern w:val="2"/>
          <w:sz w:val="32"/>
          <w:szCs w:val="32"/>
        </w:rPr>
        <w:t>其他行政事业单位离退休支出</w:t>
      </w:r>
      <w:r>
        <w:rPr>
          <w:rFonts w:ascii="Times New Roman" w:eastAsia="仿宋_GB2312" w:hAnsi="Times New Roman" w:cs="Times New Roman"/>
          <w:sz w:val="32"/>
          <w:szCs w:val="32"/>
        </w:rPr>
        <w:t>（项）</w:t>
      </w:r>
      <w:r>
        <w:rPr>
          <w:rFonts w:ascii="Times New Roman" w:eastAsia="仿宋_GB2312" w:hAnsi="Times New Roman" w:cs="Times New Roman"/>
          <w:color w:val="auto"/>
          <w:sz w:val="32"/>
          <w:szCs w:val="32"/>
        </w:rPr>
        <w:t>年初预算</w:t>
      </w:r>
      <w:r>
        <w:rPr>
          <w:rFonts w:ascii="Times New Roman" w:eastAsia="仿宋_GB2312" w:hAnsi="Times New Roman" w:cs="Times New Roman"/>
          <w:color w:val="auto"/>
          <w:sz w:val="32"/>
          <w:szCs w:val="32"/>
        </w:rPr>
        <w:t>0.52</w:t>
      </w:r>
      <w:r>
        <w:rPr>
          <w:rFonts w:ascii="Times New Roman" w:eastAsia="仿宋_GB2312" w:hAnsi="Times New Roman" w:cs="Times New Roman"/>
          <w:color w:val="auto"/>
          <w:sz w:val="32"/>
          <w:szCs w:val="32"/>
        </w:rPr>
        <w:t>万元，</w:t>
      </w:r>
      <w:r>
        <w:rPr>
          <w:rFonts w:ascii="Times New Roman" w:eastAsia="仿宋_GB2312" w:hAnsi="Times New Roman" w:cs="Times New Roman"/>
          <w:sz w:val="32"/>
          <w:szCs w:val="32"/>
        </w:rPr>
        <w:t>支出决算</w:t>
      </w:r>
      <w:r>
        <w:rPr>
          <w:rFonts w:ascii="Times New Roman" w:eastAsia="仿宋_GB2312" w:hAnsi="Times New Roman" w:cs="Times New Roman"/>
          <w:sz w:val="32"/>
          <w:szCs w:val="32"/>
        </w:rPr>
        <w:t>0.52</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100%</w:t>
      </w:r>
      <w:r>
        <w:rPr>
          <w:rFonts w:ascii="Times New Roman" w:eastAsia="仿宋_GB2312" w:hAnsi="Times New Roman" w:cs="Times New Roman"/>
          <w:sz w:val="32"/>
          <w:szCs w:val="32"/>
        </w:rPr>
        <w:t>。</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13. </w:t>
      </w:r>
      <w:r>
        <w:rPr>
          <w:rFonts w:ascii="Times New Roman" w:eastAsia="仿宋_GB2312" w:hAnsi="Times New Roman" w:cs="Times New Roman"/>
          <w:sz w:val="32"/>
          <w:szCs w:val="32"/>
        </w:rPr>
        <w:t>卫生健康支出（类）行政事业单位医疗（款）行政单位医疗（项）年初预算</w:t>
      </w:r>
      <w:r>
        <w:rPr>
          <w:rFonts w:ascii="Times New Roman" w:eastAsia="仿宋_GB2312" w:hAnsi="Times New Roman" w:cs="Times New Roman"/>
          <w:sz w:val="32"/>
          <w:szCs w:val="32"/>
        </w:rPr>
        <w:t>140</w:t>
      </w:r>
      <w:r>
        <w:rPr>
          <w:rFonts w:ascii="Times New Roman" w:eastAsia="仿宋_GB2312" w:hAnsi="Times New Roman" w:cs="Times New Roman"/>
          <w:sz w:val="32"/>
          <w:szCs w:val="32"/>
        </w:rPr>
        <w:t>万，支出决算</w:t>
      </w:r>
      <w:r>
        <w:rPr>
          <w:rFonts w:ascii="Times New Roman" w:eastAsia="仿宋_GB2312" w:hAnsi="Times New Roman" w:cs="Times New Roman"/>
          <w:sz w:val="32"/>
          <w:szCs w:val="32"/>
        </w:rPr>
        <w:t>134.58</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96.13%</w:t>
      </w:r>
      <w:r>
        <w:rPr>
          <w:rFonts w:ascii="Times New Roman" w:eastAsia="仿宋_GB2312" w:hAnsi="Times New Roman" w:cs="Times New Roman"/>
          <w:sz w:val="32"/>
          <w:szCs w:val="32"/>
        </w:rPr>
        <w:t>。</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14.</w:t>
      </w:r>
      <w:r>
        <w:rPr>
          <w:rFonts w:ascii="Times New Roman" w:hAnsi="Times New Roman" w:cs="Times New Roman"/>
        </w:rPr>
        <w:t xml:space="preserve"> </w:t>
      </w:r>
      <w:r>
        <w:rPr>
          <w:rFonts w:ascii="Times New Roman" w:eastAsia="仿宋_GB2312" w:hAnsi="Times New Roman" w:cs="Times New Roman"/>
          <w:sz w:val="32"/>
          <w:szCs w:val="32"/>
        </w:rPr>
        <w:t>住房保障支出（类）住房改革支出（款）住房公积金（项）年初预算</w:t>
      </w:r>
      <w:r>
        <w:rPr>
          <w:rFonts w:ascii="Times New Roman" w:eastAsia="仿宋_GB2312" w:hAnsi="Times New Roman" w:cs="Times New Roman"/>
          <w:sz w:val="32"/>
          <w:szCs w:val="32"/>
        </w:rPr>
        <w:t>343.93</w:t>
      </w:r>
      <w:r>
        <w:rPr>
          <w:rFonts w:ascii="Times New Roman" w:eastAsia="仿宋_GB2312" w:hAnsi="Times New Roman" w:cs="Times New Roman"/>
          <w:sz w:val="32"/>
          <w:szCs w:val="32"/>
        </w:rPr>
        <w:t>万元，支出决算</w:t>
      </w:r>
      <w:r>
        <w:rPr>
          <w:rFonts w:ascii="Times New Roman" w:eastAsia="仿宋_GB2312" w:hAnsi="Times New Roman" w:cs="Times New Roman"/>
          <w:sz w:val="32"/>
          <w:szCs w:val="32"/>
        </w:rPr>
        <w:t>358.55</w:t>
      </w:r>
      <w:r>
        <w:rPr>
          <w:rFonts w:ascii="Times New Roman" w:eastAsia="仿宋_GB2312" w:hAnsi="Times New Roman" w:cs="Times New Roman"/>
          <w:sz w:val="32"/>
          <w:szCs w:val="32"/>
        </w:rPr>
        <w:t>万元，完成年初预算的</w:t>
      </w:r>
      <w:r>
        <w:rPr>
          <w:rFonts w:ascii="Times New Roman" w:eastAsia="仿宋_GB2312" w:hAnsi="Times New Roman" w:cs="Times New Roman"/>
          <w:sz w:val="32"/>
          <w:szCs w:val="32"/>
        </w:rPr>
        <w:t>104.25%</w:t>
      </w:r>
      <w:r>
        <w:rPr>
          <w:rFonts w:ascii="Times New Roman" w:eastAsia="仿宋_GB2312" w:hAnsi="Times New Roman" w:cs="Times New Roman"/>
          <w:sz w:val="32"/>
          <w:szCs w:val="32"/>
        </w:rPr>
        <w:t>。全年实际支出基本按年初预算执行。</w:t>
      </w:r>
    </w:p>
    <w:p w:rsidR="00FF7979" w:rsidRDefault="00AA6572">
      <w:pPr>
        <w:pStyle w:val="Default"/>
        <w:spacing w:line="560" w:lineRule="exact"/>
        <w:ind w:firstLineChars="250" w:firstLine="800"/>
        <w:rPr>
          <w:rFonts w:ascii="Times New Roman" w:eastAsiaTheme="minorEastAsia" w:hAnsi="Times New Roman" w:cs="Times New Roman"/>
          <w:sz w:val="32"/>
          <w:szCs w:val="32"/>
        </w:rPr>
      </w:pPr>
      <w:r>
        <w:rPr>
          <w:rFonts w:ascii="Times New Roman" w:hAnsi="Times New Roman" w:cs="Times New Roman"/>
          <w:sz w:val="32"/>
          <w:szCs w:val="32"/>
        </w:rPr>
        <w:t>六、一般公共预算财政拨款基本支出决算情况说明</w:t>
      </w:r>
    </w:p>
    <w:p w:rsidR="00FF7979" w:rsidRDefault="00AA6572">
      <w:pPr>
        <w:pStyle w:val="Default"/>
        <w:spacing w:line="560" w:lineRule="exact"/>
        <w:ind w:firstLineChars="200" w:firstLine="640"/>
        <w:rPr>
          <w:rFonts w:ascii="Times New Roman" w:eastAsiaTheme="minorEastAsia"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年度财政拨款基本支出</w:t>
      </w:r>
      <w:r>
        <w:rPr>
          <w:rFonts w:ascii="Times New Roman" w:eastAsia="仿宋_GB2312" w:hAnsi="Times New Roman" w:cs="Times New Roman"/>
          <w:sz w:val="32"/>
          <w:szCs w:val="32"/>
        </w:rPr>
        <w:t>9897.45</w:t>
      </w:r>
      <w:r>
        <w:rPr>
          <w:rFonts w:ascii="Times New Roman" w:eastAsia="仿宋_GB2312" w:hAnsi="Times New Roman" w:cs="Times New Roman"/>
          <w:sz w:val="32"/>
          <w:szCs w:val="32"/>
        </w:rPr>
        <w:t>万元，其中：人员经费</w:t>
      </w:r>
      <w:r>
        <w:rPr>
          <w:rFonts w:ascii="Times New Roman" w:eastAsia="仿宋_GB2312" w:hAnsi="Times New Roman" w:cs="Times New Roman"/>
          <w:sz w:val="32"/>
          <w:szCs w:val="32"/>
        </w:rPr>
        <w:t>8351.68</w:t>
      </w:r>
      <w:r>
        <w:rPr>
          <w:rFonts w:ascii="Times New Roman" w:eastAsia="仿宋_GB2312" w:hAnsi="Times New Roman" w:cs="Times New Roman"/>
          <w:sz w:val="32"/>
          <w:szCs w:val="32"/>
        </w:rPr>
        <w:t>万元，</w:t>
      </w:r>
      <w:proofErr w:type="gramStart"/>
      <w:r>
        <w:rPr>
          <w:rFonts w:ascii="Times New Roman" w:eastAsia="仿宋_GB2312" w:hAnsi="Times New Roman" w:cs="Times New Roman"/>
          <w:sz w:val="32"/>
          <w:szCs w:val="32"/>
        </w:rPr>
        <w:t>占基本</w:t>
      </w:r>
      <w:proofErr w:type="gramEnd"/>
      <w:r>
        <w:rPr>
          <w:rFonts w:ascii="Times New Roman" w:eastAsia="仿宋_GB2312" w:hAnsi="Times New Roman" w:cs="Times New Roman"/>
          <w:sz w:val="32"/>
          <w:szCs w:val="32"/>
        </w:rPr>
        <w:t>支出的</w:t>
      </w:r>
      <w:r>
        <w:rPr>
          <w:rFonts w:ascii="Times New Roman" w:eastAsia="仿宋_GB2312" w:hAnsi="Times New Roman" w:cs="Times New Roman"/>
          <w:sz w:val="32"/>
          <w:szCs w:val="32"/>
        </w:rPr>
        <w:t>84.38%</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主要包括基本工资、津贴补贴、奖金、其他社会保障缴费、绩效工资、机关事业单位基本养老保险缴费、职业年金缴费、其他工资福利支出、离休费、退休费、抚恤金、生活补助、医疗费、奖励金、住房公积金、其他对个人和家庭的补助支出等；公用经费</w:t>
      </w:r>
      <w:r>
        <w:rPr>
          <w:rFonts w:ascii="Times New Roman" w:eastAsia="仿宋_GB2312" w:hAnsi="Times New Roman" w:cs="Times New Roman"/>
          <w:sz w:val="32"/>
          <w:szCs w:val="32"/>
        </w:rPr>
        <w:t>1545.78</w:t>
      </w:r>
      <w:r>
        <w:rPr>
          <w:rFonts w:ascii="Times New Roman" w:eastAsia="仿宋_GB2312" w:hAnsi="Times New Roman" w:cs="Times New Roman"/>
          <w:sz w:val="32"/>
          <w:szCs w:val="32"/>
        </w:rPr>
        <w:t>万元，</w:t>
      </w:r>
      <w:proofErr w:type="gramStart"/>
      <w:r>
        <w:rPr>
          <w:rFonts w:ascii="Times New Roman" w:eastAsia="仿宋_GB2312" w:hAnsi="Times New Roman" w:cs="Times New Roman"/>
          <w:sz w:val="32"/>
          <w:szCs w:val="32"/>
        </w:rPr>
        <w:t>占基本</w:t>
      </w:r>
      <w:proofErr w:type="gramEnd"/>
      <w:r>
        <w:rPr>
          <w:rFonts w:ascii="Times New Roman" w:eastAsia="仿宋_GB2312" w:hAnsi="Times New Roman" w:cs="Times New Roman"/>
          <w:sz w:val="32"/>
          <w:szCs w:val="32"/>
        </w:rPr>
        <w:t>支出的</w:t>
      </w:r>
      <w:r>
        <w:rPr>
          <w:rFonts w:ascii="Times New Roman" w:eastAsia="仿宋_GB2312" w:hAnsi="Times New Roman" w:cs="Times New Roman"/>
          <w:sz w:val="32"/>
          <w:szCs w:val="32"/>
        </w:rPr>
        <w:t>15.62%</w:t>
      </w:r>
      <w:r>
        <w:rPr>
          <w:rFonts w:ascii="Times New Roman" w:eastAsia="仿宋_GB2312" w:hAnsi="Times New Roman" w:cs="Times New Roman"/>
          <w:sz w:val="32"/>
          <w:szCs w:val="32"/>
        </w:rPr>
        <w:t>，主要包括公费、印刷费、水费、电费、邮电费、物业管理费、差旅费、维修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护</w:t>
      </w:r>
      <w:r>
        <w:rPr>
          <w:rFonts w:ascii="Times New Roman" w:eastAsia="仿宋_GB2312" w:hAnsi="Times New Roman" w:cs="Times New Roman"/>
          <w:sz w:val="32"/>
          <w:szCs w:val="32"/>
        </w:rPr>
        <w:t>)</w:t>
      </w:r>
      <w:r>
        <w:rPr>
          <w:rFonts w:ascii="Times New Roman" w:eastAsia="仿宋_GB2312" w:hAnsi="Times New Roman" w:cs="Times New Roman"/>
          <w:sz w:val="32"/>
          <w:szCs w:val="32"/>
        </w:rPr>
        <w:lastRenderedPageBreak/>
        <w:t>费、租赁费、会议费、培训费、公务接待费、劳务费、工会经费、公务用车运行维护费、其他交通费用、其他商品和服务支出、办公设备购置等。</w:t>
      </w:r>
    </w:p>
    <w:p w:rsidR="00FF7979" w:rsidRDefault="00AA6572">
      <w:pPr>
        <w:pStyle w:val="Default"/>
        <w:spacing w:line="560" w:lineRule="exact"/>
        <w:ind w:firstLineChars="200" w:firstLine="640"/>
        <w:rPr>
          <w:rFonts w:ascii="Times New Roman" w:eastAsiaTheme="minorEastAsia" w:hAnsi="Times New Roman" w:cs="Times New Roman"/>
          <w:sz w:val="32"/>
          <w:szCs w:val="32"/>
        </w:rPr>
      </w:pPr>
      <w:r>
        <w:rPr>
          <w:rFonts w:ascii="Times New Roman" w:hAnsi="Times New Roman" w:cs="Times New Roman"/>
          <w:sz w:val="32"/>
          <w:szCs w:val="32"/>
        </w:rPr>
        <w:t>七、一般公共预算财政拨款</w:t>
      </w:r>
      <w:r>
        <w:rPr>
          <w:rFonts w:ascii="Times New Roman" w:hAnsi="Times New Roman" w:cs="Times New Roman" w:hint="eastAsia"/>
          <w:sz w:val="32"/>
          <w:szCs w:val="32"/>
        </w:rPr>
        <w:t>“</w:t>
      </w:r>
      <w:r>
        <w:rPr>
          <w:rFonts w:ascii="Times New Roman" w:hAnsi="Times New Roman" w:cs="Times New Roman"/>
          <w:sz w:val="32"/>
          <w:szCs w:val="32"/>
        </w:rPr>
        <w:t>三公</w:t>
      </w:r>
      <w:r>
        <w:rPr>
          <w:rFonts w:ascii="Times New Roman" w:hAnsi="Times New Roman" w:cs="Times New Roman" w:hint="eastAsia"/>
          <w:sz w:val="32"/>
          <w:szCs w:val="32"/>
        </w:rPr>
        <w:t>”</w:t>
      </w:r>
      <w:r>
        <w:rPr>
          <w:rFonts w:ascii="Times New Roman" w:hAnsi="Times New Roman" w:cs="Times New Roman"/>
          <w:sz w:val="32"/>
          <w:szCs w:val="32"/>
        </w:rPr>
        <w:t>经费支出决算情况说明</w:t>
      </w:r>
    </w:p>
    <w:p w:rsidR="00FF7979" w:rsidRDefault="00AA6572">
      <w:pPr>
        <w:pStyle w:val="Default"/>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（一）</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三公</w:t>
      </w:r>
      <w:r>
        <w:rPr>
          <w:rFonts w:ascii="Times New Roman" w:eastAsia="仿宋_GB2312" w:hAnsi="Times New Roman" w:cs="Times New Roman"/>
          <w:b/>
          <w:sz w:val="32"/>
          <w:szCs w:val="32"/>
        </w:rPr>
        <w:t>”</w:t>
      </w:r>
      <w:r>
        <w:rPr>
          <w:rFonts w:ascii="Times New Roman" w:eastAsia="仿宋_GB2312" w:hAnsi="Times New Roman" w:cs="Times New Roman"/>
          <w:b/>
          <w:sz w:val="32"/>
          <w:szCs w:val="32"/>
        </w:rPr>
        <w:t>经费财政拨款支出决算总体情况说明</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经费财政拨款支出预算为</w:t>
      </w:r>
      <w:r>
        <w:rPr>
          <w:rFonts w:ascii="Times New Roman" w:eastAsia="仿宋_GB2312" w:hAnsi="Times New Roman" w:cs="Times New Roman"/>
          <w:sz w:val="32"/>
          <w:szCs w:val="32"/>
        </w:rPr>
        <w:t>282.4</w:t>
      </w:r>
      <w:r>
        <w:rPr>
          <w:rFonts w:ascii="Times New Roman" w:eastAsia="仿宋_GB2312" w:hAnsi="Times New Roman" w:cs="Times New Roman"/>
          <w:sz w:val="32"/>
          <w:szCs w:val="32"/>
        </w:rPr>
        <w:t>万元，支出决算为</w:t>
      </w:r>
      <w:r>
        <w:rPr>
          <w:rFonts w:ascii="Times New Roman" w:eastAsia="仿宋_GB2312" w:hAnsi="Times New Roman" w:cs="Times New Roman"/>
          <w:sz w:val="32"/>
          <w:szCs w:val="32"/>
        </w:rPr>
        <w:t>177.44</w:t>
      </w:r>
      <w:r>
        <w:rPr>
          <w:rFonts w:ascii="Times New Roman" w:eastAsia="仿宋_GB2312" w:hAnsi="Times New Roman" w:cs="Times New Roman"/>
          <w:sz w:val="32"/>
          <w:szCs w:val="32"/>
        </w:rPr>
        <w:t>万元，完成预算的</w:t>
      </w:r>
      <w:r>
        <w:rPr>
          <w:rFonts w:ascii="Times New Roman" w:eastAsia="仿宋_GB2312" w:hAnsi="Times New Roman" w:cs="Times New Roman"/>
          <w:sz w:val="32"/>
          <w:szCs w:val="32"/>
        </w:rPr>
        <w:t>62.83%</w:t>
      </w:r>
      <w:r>
        <w:rPr>
          <w:rFonts w:ascii="Times New Roman" w:eastAsia="仿宋_GB2312" w:hAnsi="Times New Roman" w:cs="Times New Roman"/>
          <w:sz w:val="32"/>
          <w:szCs w:val="32"/>
        </w:rPr>
        <w:t>，其中：</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因公出国（境）费支出预算为</w:t>
      </w:r>
      <w:r>
        <w:rPr>
          <w:rFonts w:ascii="Times New Roman" w:eastAsia="仿宋_GB2312" w:hAnsi="Times New Roman" w:cs="Times New Roman"/>
          <w:sz w:val="32"/>
          <w:szCs w:val="32"/>
        </w:rPr>
        <w:t>35</w:t>
      </w:r>
      <w:r>
        <w:rPr>
          <w:rFonts w:ascii="Times New Roman" w:eastAsia="仿宋_GB2312" w:hAnsi="Times New Roman" w:cs="Times New Roman"/>
          <w:sz w:val="32"/>
          <w:szCs w:val="32"/>
        </w:rPr>
        <w:t>万元，支出决算为</w:t>
      </w:r>
      <w:r>
        <w:rPr>
          <w:rFonts w:ascii="Times New Roman" w:eastAsia="仿宋_GB2312" w:hAnsi="Times New Roman" w:cs="Times New Roman"/>
          <w:sz w:val="32"/>
          <w:szCs w:val="32"/>
        </w:rPr>
        <w:t>27.83</w:t>
      </w:r>
      <w:r>
        <w:rPr>
          <w:rFonts w:ascii="Times New Roman" w:eastAsia="仿宋_GB2312" w:hAnsi="Times New Roman" w:cs="Times New Roman"/>
          <w:sz w:val="32"/>
          <w:szCs w:val="32"/>
        </w:rPr>
        <w:t>万元，完成预算的</w:t>
      </w:r>
      <w:r>
        <w:rPr>
          <w:rFonts w:ascii="Times New Roman" w:eastAsia="仿宋_GB2312" w:hAnsi="Times New Roman" w:cs="Times New Roman"/>
          <w:sz w:val="32"/>
          <w:szCs w:val="32"/>
        </w:rPr>
        <w:t>79.51%</w:t>
      </w:r>
      <w:r>
        <w:rPr>
          <w:rFonts w:ascii="Times New Roman" w:eastAsia="仿宋_GB2312" w:hAnsi="Times New Roman" w:cs="Times New Roman"/>
          <w:sz w:val="32"/>
          <w:szCs w:val="32"/>
        </w:rPr>
        <w:t>，与上年相比增加</w:t>
      </w:r>
      <w:r>
        <w:rPr>
          <w:rFonts w:ascii="Times New Roman" w:eastAsia="仿宋_GB2312" w:hAnsi="Times New Roman" w:cs="Times New Roman"/>
          <w:sz w:val="32"/>
          <w:szCs w:val="32"/>
        </w:rPr>
        <w:t>5.64</w:t>
      </w:r>
      <w:r>
        <w:rPr>
          <w:rFonts w:ascii="Times New Roman" w:eastAsia="仿宋_GB2312" w:hAnsi="Times New Roman" w:cs="Times New Roman"/>
          <w:sz w:val="32"/>
          <w:szCs w:val="32"/>
        </w:rPr>
        <w:t>万元，增长的主要原因是单次出国（境）费用有所增加。</w:t>
      </w:r>
    </w:p>
    <w:p w:rsidR="00FF7979" w:rsidRDefault="00AA6572">
      <w:pPr>
        <w:pStyle w:val="Default"/>
        <w:spacing w:line="560" w:lineRule="exact"/>
        <w:ind w:firstLineChars="250" w:firstLine="800"/>
        <w:rPr>
          <w:rFonts w:ascii="Times New Roman" w:eastAsia="仿宋_GB2312" w:hAnsi="Times New Roman" w:cs="Times New Roman"/>
          <w:sz w:val="32"/>
          <w:szCs w:val="32"/>
        </w:rPr>
      </w:pPr>
      <w:r>
        <w:rPr>
          <w:rFonts w:ascii="Times New Roman" w:eastAsia="仿宋_GB2312" w:hAnsi="Times New Roman" w:cs="Times New Roman"/>
          <w:sz w:val="32"/>
          <w:szCs w:val="32"/>
        </w:rPr>
        <w:t>公务接待费支出预算为</w:t>
      </w:r>
      <w:r>
        <w:rPr>
          <w:rFonts w:ascii="Times New Roman" w:eastAsia="仿宋_GB2312" w:hAnsi="Times New Roman" w:cs="Times New Roman"/>
          <w:sz w:val="32"/>
          <w:szCs w:val="32"/>
        </w:rPr>
        <w:t>101.4</w:t>
      </w:r>
      <w:r>
        <w:rPr>
          <w:rFonts w:ascii="Times New Roman" w:eastAsia="仿宋_GB2312" w:hAnsi="Times New Roman" w:cs="Times New Roman"/>
          <w:sz w:val="32"/>
          <w:szCs w:val="32"/>
        </w:rPr>
        <w:t>万元，支出决算为</w:t>
      </w:r>
      <w:r>
        <w:rPr>
          <w:rFonts w:ascii="Times New Roman" w:eastAsia="仿宋_GB2312" w:hAnsi="Times New Roman" w:cs="Times New Roman"/>
          <w:sz w:val="32"/>
          <w:szCs w:val="32"/>
        </w:rPr>
        <w:t>26.55</w:t>
      </w:r>
      <w:r>
        <w:rPr>
          <w:rFonts w:ascii="Times New Roman" w:eastAsia="仿宋_GB2312" w:hAnsi="Times New Roman" w:cs="Times New Roman"/>
          <w:sz w:val="32"/>
          <w:szCs w:val="32"/>
        </w:rPr>
        <w:t>万元，完成预算的</w:t>
      </w:r>
      <w:r>
        <w:rPr>
          <w:rFonts w:ascii="Times New Roman" w:eastAsia="仿宋_GB2312" w:hAnsi="Times New Roman" w:cs="Times New Roman"/>
          <w:sz w:val="32"/>
          <w:szCs w:val="32"/>
        </w:rPr>
        <w:t>26.18%</w:t>
      </w:r>
      <w:r>
        <w:rPr>
          <w:rFonts w:ascii="Times New Roman" w:eastAsia="仿宋_GB2312" w:hAnsi="Times New Roman" w:cs="Times New Roman"/>
          <w:sz w:val="32"/>
          <w:szCs w:val="32"/>
        </w:rPr>
        <w:t>，与上年相比增加</w:t>
      </w:r>
      <w:r>
        <w:rPr>
          <w:rFonts w:ascii="Times New Roman" w:eastAsia="仿宋_GB2312" w:hAnsi="Times New Roman" w:cs="Times New Roman"/>
          <w:sz w:val="32"/>
          <w:szCs w:val="32"/>
        </w:rPr>
        <w:t>2.59</w:t>
      </w:r>
      <w:r>
        <w:rPr>
          <w:rFonts w:ascii="Times New Roman" w:eastAsia="仿宋_GB2312" w:hAnsi="Times New Roman" w:cs="Times New Roman"/>
          <w:sz w:val="32"/>
          <w:szCs w:val="32"/>
        </w:rPr>
        <w:t>万元，增长的主要原因是按照《关于明确省直党政机关公务活动用餐有关事项的通知》，公务接待标准有所提升。</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公务用车购置费及运行维护费支出预算为</w:t>
      </w:r>
      <w:r>
        <w:rPr>
          <w:rFonts w:ascii="Times New Roman" w:eastAsia="仿宋_GB2312" w:hAnsi="Times New Roman" w:cs="Times New Roman"/>
          <w:sz w:val="32"/>
          <w:szCs w:val="32"/>
        </w:rPr>
        <w:t>146</w:t>
      </w:r>
      <w:r>
        <w:rPr>
          <w:rFonts w:ascii="Times New Roman" w:eastAsia="仿宋_GB2312" w:hAnsi="Times New Roman" w:cs="Times New Roman"/>
          <w:sz w:val="32"/>
          <w:szCs w:val="32"/>
        </w:rPr>
        <w:t>万元，支出决算为</w:t>
      </w:r>
      <w:r>
        <w:rPr>
          <w:rFonts w:ascii="Times New Roman" w:eastAsia="仿宋_GB2312" w:hAnsi="Times New Roman" w:cs="Times New Roman"/>
          <w:sz w:val="32"/>
          <w:szCs w:val="32"/>
        </w:rPr>
        <w:t>123.06</w:t>
      </w:r>
      <w:r>
        <w:rPr>
          <w:rFonts w:ascii="Times New Roman" w:eastAsia="仿宋_GB2312" w:hAnsi="Times New Roman" w:cs="Times New Roman"/>
          <w:sz w:val="32"/>
          <w:szCs w:val="32"/>
        </w:rPr>
        <w:t>万元，完成预算的</w:t>
      </w:r>
      <w:r>
        <w:rPr>
          <w:rFonts w:ascii="Times New Roman" w:eastAsia="仿宋_GB2312" w:hAnsi="Times New Roman" w:cs="Times New Roman"/>
          <w:sz w:val="32"/>
          <w:szCs w:val="32"/>
        </w:rPr>
        <w:t>84.29%</w:t>
      </w:r>
      <w:r>
        <w:rPr>
          <w:rFonts w:ascii="Times New Roman" w:eastAsia="仿宋_GB2312" w:hAnsi="Times New Roman" w:cs="Times New Roman"/>
          <w:sz w:val="32"/>
          <w:szCs w:val="32"/>
        </w:rPr>
        <w:t>，与上年相比减少</w:t>
      </w:r>
      <w:r>
        <w:rPr>
          <w:rFonts w:ascii="Times New Roman" w:eastAsia="仿宋_GB2312" w:hAnsi="Times New Roman" w:cs="Times New Roman"/>
          <w:sz w:val="32"/>
          <w:szCs w:val="32"/>
        </w:rPr>
        <w:t>76.48</w:t>
      </w:r>
      <w:r>
        <w:rPr>
          <w:rFonts w:ascii="Times New Roman" w:eastAsia="仿宋_GB2312" w:hAnsi="Times New Roman" w:cs="Times New Roman"/>
          <w:sz w:val="32"/>
          <w:szCs w:val="32"/>
        </w:rPr>
        <w:t>万元，减少的主要原因是实施新的车辆运行维护标准。</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经费支出决算数小于预算数的主要原因是认真</w:t>
      </w:r>
      <w:r>
        <w:rPr>
          <w:rFonts w:ascii="Times New Roman" w:eastAsia="仿宋_GB2312" w:hAnsi="Times New Roman" w:cs="Times New Roman" w:hint="eastAsia"/>
          <w:sz w:val="32"/>
          <w:szCs w:val="32"/>
        </w:rPr>
        <w:t>执行</w:t>
      </w:r>
      <w:r>
        <w:rPr>
          <w:rFonts w:ascii="Times New Roman" w:eastAsia="仿宋_GB2312" w:hAnsi="Times New Roman" w:cs="Times New Roman"/>
          <w:sz w:val="32"/>
          <w:szCs w:val="32"/>
        </w:rPr>
        <w:t>湖南省人民政府办公厅《关于牢固树立过</w:t>
      </w:r>
      <w:r>
        <w:rPr>
          <w:rFonts w:ascii="Times New Roman" w:eastAsia="仿宋_GB2312" w:hAnsi="Times New Roman" w:cs="Times New Roman"/>
          <w:sz w:val="32"/>
          <w:szCs w:val="32"/>
        </w:rPr>
        <w:t>“</w:t>
      </w:r>
      <w:r>
        <w:rPr>
          <w:rFonts w:ascii="Times New Roman" w:eastAsia="仿宋_GB2312" w:hAnsi="Times New Roman" w:cs="Times New Roman"/>
          <w:sz w:val="32"/>
          <w:szCs w:val="32"/>
        </w:rPr>
        <w:t>紧日子</w:t>
      </w:r>
      <w:r>
        <w:rPr>
          <w:rFonts w:ascii="Times New Roman" w:eastAsia="仿宋_GB2312" w:hAnsi="Times New Roman" w:cs="Times New Roman"/>
          <w:sz w:val="32"/>
          <w:szCs w:val="32"/>
        </w:rPr>
        <w:t>”</w:t>
      </w:r>
      <w:r>
        <w:rPr>
          <w:rFonts w:ascii="Times New Roman" w:eastAsia="仿宋_GB2312" w:hAnsi="Times New Roman" w:cs="Times New Roman"/>
          <w:sz w:val="32"/>
          <w:szCs w:val="32"/>
        </w:rPr>
        <w:t>思想</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大力压减一般性支出的通知》精神</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严格报销手续</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规范公务支出管理</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严控</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经费开支</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确保各项支出比预算均有所节余。</w:t>
      </w:r>
    </w:p>
    <w:p w:rsidR="00FF7979" w:rsidRDefault="00AA6572">
      <w:pPr>
        <w:pStyle w:val="Default"/>
        <w:spacing w:line="560" w:lineRule="exact"/>
        <w:ind w:firstLineChars="200" w:firstLine="643"/>
        <w:rPr>
          <w:rFonts w:ascii="Times New Roman" w:eastAsiaTheme="minorEastAsia" w:hAnsi="Times New Roman" w:cs="Times New Roman"/>
          <w:sz w:val="32"/>
          <w:szCs w:val="32"/>
        </w:rPr>
      </w:pPr>
      <w:r>
        <w:rPr>
          <w:rFonts w:ascii="Times New Roman" w:eastAsiaTheme="minorEastAsia" w:hAnsi="Times New Roman" w:cs="Times New Roman"/>
          <w:b/>
          <w:sz w:val="32"/>
          <w:szCs w:val="32"/>
        </w:rPr>
        <w:lastRenderedPageBreak/>
        <w:t>（二）</w:t>
      </w:r>
      <w:r>
        <w:rPr>
          <w:rFonts w:ascii="Times New Roman" w:eastAsiaTheme="minorEastAsia" w:hAnsi="Times New Roman" w:cs="Times New Roman"/>
          <w:b/>
          <w:sz w:val="32"/>
          <w:szCs w:val="32"/>
        </w:rPr>
        <w:t>“</w:t>
      </w:r>
      <w:r>
        <w:rPr>
          <w:rFonts w:ascii="Times New Roman" w:eastAsiaTheme="minorEastAsia" w:hAnsi="Times New Roman" w:cs="Times New Roman"/>
          <w:b/>
          <w:sz w:val="32"/>
          <w:szCs w:val="32"/>
        </w:rPr>
        <w:t>三公</w:t>
      </w:r>
      <w:r>
        <w:rPr>
          <w:rFonts w:ascii="Times New Roman" w:eastAsiaTheme="minorEastAsia" w:hAnsi="Times New Roman" w:cs="Times New Roman"/>
          <w:b/>
          <w:sz w:val="32"/>
          <w:szCs w:val="32"/>
        </w:rPr>
        <w:t>”</w:t>
      </w:r>
      <w:r>
        <w:rPr>
          <w:rFonts w:ascii="Times New Roman" w:eastAsiaTheme="minorEastAsia" w:hAnsi="Times New Roman" w:cs="Times New Roman"/>
          <w:b/>
          <w:sz w:val="32"/>
          <w:szCs w:val="32"/>
        </w:rPr>
        <w:t>经费财政拨款支出决算具体情况说明</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经费财政拨款支出决算中，公务接待费支出决算</w:t>
      </w:r>
      <w:r>
        <w:rPr>
          <w:rFonts w:ascii="Times New Roman" w:eastAsia="仿宋_GB2312" w:hAnsi="Times New Roman" w:cs="Times New Roman"/>
          <w:sz w:val="32"/>
          <w:szCs w:val="32"/>
        </w:rPr>
        <w:t>26.55</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14.96%</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因公出国（境）费支出决算</w:t>
      </w:r>
      <w:r>
        <w:rPr>
          <w:rFonts w:ascii="Times New Roman" w:eastAsia="仿宋_GB2312" w:hAnsi="Times New Roman" w:cs="Times New Roman"/>
          <w:sz w:val="32"/>
          <w:szCs w:val="32"/>
        </w:rPr>
        <w:t>27.83</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15.69%</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公务用车购置费及运行维护费支出决算</w:t>
      </w:r>
      <w:r>
        <w:rPr>
          <w:rFonts w:ascii="Times New Roman" w:eastAsia="仿宋_GB2312" w:hAnsi="Times New Roman" w:cs="Times New Roman"/>
          <w:sz w:val="32"/>
          <w:szCs w:val="32"/>
        </w:rPr>
        <w:t>123.06</w:t>
      </w:r>
      <w:r>
        <w:rPr>
          <w:rFonts w:ascii="Times New Roman" w:eastAsia="仿宋_GB2312" w:hAnsi="Times New Roman" w:cs="Times New Roman"/>
          <w:sz w:val="32"/>
          <w:szCs w:val="32"/>
        </w:rPr>
        <w:t>万元，占</w:t>
      </w:r>
      <w:r>
        <w:rPr>
          <w:rFonts w:ascii="Times New Roman" w:eastAsia="仿宋_GB2312" w:hAnsi="Times New Roman" w:cs="Times New Roman"/>
          <w:sz w:val="32"/>
          <w:szCs w:val="32"/>
        </w:rPr>
        <w:t>69.35%</w:t>
      </w:r>
      <w:r>
        <w:rPr>
          <w:rFonts w:ascii="Times New Roman" w:eastAsia="仿宋_GB2312" w:hAnsi="Times New Roman" w:cs="Times New Roman"/>
          <w:sz w:val="32"/>
          <w:szCs w:val="32"/>
        </w:rPr>
        <w:t>。其中：</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1. </w:t>
      </w:r>
      <w:r>
        <w:rPr>
          <w:rFonts w:ascii="Times New Roman" w:eastAsia="仿宋_GB2312" w:hAnsi="Times New Roman" w:cs="Times New Roman"/>
          <w:sz w:val="32"/>
          <w:szCs w:val="32"/>
        </w:rPr>
        <w:t>因公出国（境）费支出决算为</w:t>
      </w:r>
      <w:r>
        <w:rPr>
          <w:rFonts w:ascii="Times New Roman" w:eastAsia="仿宋_GB2312" w:hAnsi="Times New Roman" w:cs="Times New Roman"/>
          <w:sz w:val="32"/>
          <w:szCs w:val="32"/>
        </w:rPr>
        <w:t>27.83</w:t>
      </w:r>
      <w:r>
        <w:rPr>
          <w:rFonts w:ascii="Times New Roman" w:eastAsia="仿宋_GB2312" w:hAnsi="Times New Roman" w:cs="Times New Roman"/>
          <w:sz w:val="32"/>
          <w:szCs w:val="32"/>
        </w:rPr>
        <w:t>万元，全年安排因公出国（境）团组</w:t>
      </w:r>
      <w:r>
        <w:rPr>
          <w:rFonts w:ascii="Times New Roman" w:eastAsia="仿宋_GB2312" w:hAnsi="Times New Roman" w:cs="Times New Roman"/>
          <w:sz w:val="32"/>
          <w:szCs w:val="32"/>
        </w:rPr>
        <w:t>3</w:t>
      </w:r>
      <w:r>
        <w:rPr>
          <w:rFonts w:ascii="Times New Roman" w:eastAsia="仿宋_GB2312" w:hAnsi="Times New Roman" w:cs="Times New Roman"/>
          <w:sz w:val="32"/>
          <w:szCs w:val="32"/>
        </w:rPr>
        <w:t>个，累计</w:t>
      </w:r>
      <w:r>
        <w:rPr>
          <w:rFonts w:ascii="Times New Roman" w:eastAsia="仿宋_GB2312" w:hAnsi="Times New Roman" w:cs="Times New Roman"/>
          <w:sz w:val="32"/>
          <w:szCs w:val="32"/>
        </w:rPr>
        <w:t>4</w:t>
      </w:r>
      <w:r>
        <w:rPr>
          <w:rFonts w:ascii="Times New Roman" w:eastAsia="仿宋_GB2312" w:hAnsi="Times New Roman" w:cs="Times New Roman"/>
          <w:sz w:val="32"/>
          <w:szCs w:val="32"/>
        </w:rPr>
        <w:t>人次</w:t>
      </w:r>
      <w:r>
        <w:rPr>
          <w:rFonts w:ascii="Times New Roman" w:eastAsia="仿宋_GB2312" w:hAnsi="Times New Roman" w:cs="Times New Roman"/>
          <w:sz w:val="32"/>
          <w:szCs w:val="32"/>
        </w:rPr>
        <w:t>,</w:t>
      </w:r>
      <w:r>
        <w:rPr>
          <w:rFonts w:ascii="Times New Roman" w:hAnsi="Times New Roman" w:cs="Times New Roman"/>
        </w:rPr>
        <w:t xml:space="preserve"> </w:t>
      </w:r>
      <w:r>
        <w:rPr>
          <w:rFonts w:ascii="Times New Roman" w:eastAsia="仿宋_GB2312" w:hAnsi="Times New Roman" w:cs="Times New Roman"/>
          <w:sz w:val="32"/>
          <w:szCs w:val="32"/>
        </w:rPr>
        <w:t>主要是参加出国业务培训发生的签注费、交通费、公务杂支、培训费等支出。</w:t>
      </w:r>
    </w:p>
    <w:p w:rsidR="00FF7979" w:rsidRDefault="00AA6572">
      <w:pPr>
        <w:pStyle w:val="Default"/>
        <w:spacing w:line="560" w:lineRule="exact"/>
        <w:ind w:firstLineChars="200" w:firstLine="640"/>
        <w:rPr>
          <w:rFonts w:ascii="Times New Roman" w:eastAsia="方正仿宋简体" w:hAnsi="Times New Roman" w:cs="Times New Roman"/>
          <w:sz w:val="32"/>
          <w:szCs w:val="32"/>
        </w:rPr>
      </w:pPr>
      <w:r>
        <w:rPr>
          <w:rFonts w:ascii="Times New Roman" w:eastAsia="仿宋_GB2312" w:hAnsi="Times New Roman" w:cs="Times New Roman"/>
          <w:sz w:val="32"/>
          <w:szCs w:val="32"/>
        </w:rPr>
        <w:t xml:space="preserve">2. </w:t>
      </w:r>
      <w:r>
        <w:rPr>
          <w:rFonts w:ascii="Times New Roman" w:eastAsia="仿宋_GB2312" w:hAnsi="Times New Roman" w:cs="Times New Roman"/>
          <w:sz w:val="32"/>
          <w:szCs w:val="32"/>
        </w:rPr>
        <w:t>公务接待费支出决算为</w:t>
      </w:r>
      <w:r>
        <w:rPr>
          <w:rFonts w:ascii="Times New Roman" w:eastAsia="仿宋_GB2312" w:hAnsi="Times New Roman" w:cs="Times New Roman"/>
          <w:sz w:val="32"/>
          <w:szCs w:val="32"/>
        </w:rPr>
        <w:t>26.55</w:t>
      </w:r>
      <w:r>
        <w:rPr>
          <w:rFonts w:ascii="Times New Roman" w:eastAsia="仿宋_GB2312" w:hAnsi="Times New Roman" w:cs="Times New Roman"/>
          <w:sz w:val="32"/>
          <w:szCs w:val="32"/>
        </w:rPr>
        <w:t>万元，全年共接待来访团组</w:t>
      </w:r>
      <w:r>
        <w:rPr>
          <w:rFonts w:ascii="Times New Roman" w:eastAsia="仿宋_GB2312" w:hAnsi="Times New Roman" w:cs="Times New Roman"/>
          <w:sz w:val="32"/>
          <w:szCs w:val="32"/>
        </w:rPr>
        <w:t>357</w:t>
      </w:r>
      <w:r>
        <w:rPr>
          <w:rFonts w:ascii="Times New Roman" w:eastAsia="仿宋_GB2312" w:hAnsi="Times New Roman" w:cs="Times New Roman"/>
          <w:sz w:val="32"/>
          <w:szCs w:val="32"/>
        </w:rPr>
        <w:t>个、</w:t>
      </w:r>
      <w:r>
        <w:rPr>
          <w:rFonts w:ascii="Times New Roman" w:eastAsia="仿宋_GB2312" w:hAnsi="Times New Roman" w:cs="Times New Roman"/>
          <w:sz w:val="32"/>
          <w:szCs w:val="32"/>
        </w:rPr>
        <w:t>2496</w:t>
      </w:r>
      <w:r>
        <w:rPr>
          <w:rFonts w:ascii="Times New Roman" w:eastAsia="仿宋_GB2312" w:hAnsi="Times New Roman" w:cs="Times New Roman"/>
          <w:sz w:val="32"/>
          <w:szCs w:val="32"/>
        </w:rPr>
        <w:t>人次，主要是局机关和直属单位为执行公务或开展业务活动需要开支的接待费用。</w:t>
      </w:r>
    </w:p>
    <w:p w:rsidR="00FF7979" w:rsidRDefault="00AA6572">
      <w:pPr>
        <w:pStyle w:val="Default"/>
        <w:spacing w:line="560" w:lineRule="exact"/>
        <w:ind w:firstLineChars="200" w:firstLine="640"/>
        <w:rPr>
          <w:rFonts w:ascii="Times New Roman" w:hAnsi="Times New Roman" w:cs="Times New Roman"/>
          <w:color w:val="FF0000"/>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公务用车购置费及运行维护费支出决算为</w:t>
      </w:r>
      <w:r>
        <w:rPr>
          <w:rFonts w:ascii="Times New Roman" w:eastAsia="仿宋_GB2312" w:hAnsi="Times New Roman" w:cs="Times New Roman"/>
          <w:sz w:val="32"/>
          <w:szCs w:val="32"/>
        </w:rPr>
        <w:t>123.06</w:t>
      </w:r>
      <w:r>
        <w:rPr>
          <w:rFonts w:ascii="Times New Roman" w:eastAsia="仿宋_GB2312" w:hAnsi="Times New Roman" w:cs="Times New Roman"/>
          <w:sz w:val="32"/>
          <w:szCs w:val="32"/>
        </w:rPr>
        <w:t>万元，其中：公务用车运行维护费</w:t>
      </w:r>
      <w:r>
        <w:rPr>
          <w:rFonts w:ascii="Times New Roman" w:eastAsia="仿宋_GB2312" w:hAnsi="Times New Roman" w:cs="Times New Roman"/>
          <w:sz w:val="32"/>
          <w:szCs w:val="32"/>
        </w:rPr>
        <w:t>123.06</w:t>
      </w:r>
      <w:r>
        <w:rPr>
          <w:rFonts w:ascii="Times New Roman" w:eastAsia="仿宋_GB2312" w:hAnsi="Times New Roman" w:cs="Times New Roman"/>
          <w:sz w:val="32"/>
          <w:szCs w:val="32"/>
        </w:rPr>
        <w:t>万元，主要是局机关和直属单位按规定保留的公务用车和业务用车的燃料费、过桥过路费、维修维护费、保险费等支出。截止</w:t>
      </w:r>
      <w:r>
        <w:rPr>
          <w:rFonts w:ascii="Times New Roman" w:eastAsia="仿宋_GB2312" w:hAnsi="Times New Roman" w:cs="Times New Roman" w:hint="eastAsia"/>
          <w:sz w:val="32"/>
          <w:szCs w:val="32"/>
        </w:rPr>
        <w:t>到</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w:t>
      </w:r>
      <w:r>
        <w:rPr>
          <w:rFonts w:ascii="Times New Roman" w:eastAsia="仿宋_GB2312" w:hAnsi="Times New Roman" w:cs="Times New Roman" w:hint="eastAsia"/>
          <w:sz w:val="32"/>
          <w:szCs w:val="32"/>
        </w:rPr>
        <w:t>局机关与</w:t>
      </w:r>
      <w:r>
        <w:rPr>
          <w:rFonts w:ascii="Times New Roman" w:eastAsia="仿宋_GB2312" w:hAnsi="Times New Roman" w:cs="Times New Roman"/>
          <w:sz w:val="32"/>
          <w:szCs w:val="32"/>
        </w:rPr>
        <w:t>直属单位开支财政拨款的公务用车保有量为</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辆。</w:t>
      </w:r>
    </w:p>
    <w:p w:rsidR="00FF7979" w:rsidRDefault="00AA6572">
      <w:pPr>
        <w:spacing w:line="560" w:lineRule="exact"/>
        <w:ind w:firstLineChars="250" w:firstLine="800"/>
        <w:rPr>
          <w:rFonts w:ascii="Times New Roman" w:eastAsia="黑体" w:hAnsi="Times New Roman" w:cs="Times New Roman"/>
          <w:color w:val="000000"/>
          <w:kern w:val="0"/>
          <w:sz w:val="32"/>
          <w:szCs w:val="32"/>
        </w:rPr>
      </w:pPr>
      <w:r>
        <w:rPr>
          <w:rFonts w:ascii="Times New Roman" w:eastAsia="黑体" w:hAnsi="Times New Roman" w:cs="Times New Roman"/>
          <w:sz w:val="32"/>
          <w:szCs w:val="32"/>
        </w:rPr>
        <w:t>八、政府性基金预算收入支出决算情况</w:t>
      </w:r>
    </w:p>
    <w:p w:rsidR="00FF7979" w:rsidRDefault="00AA6572">
      <w:pPr>
        <w:pStyle w:val="Default"/>
        <w:spacing w:line="560" w:lineRule="exact"/>
        <w:ind w:firstLine="200"/>
        <w:rPr>
          <w:rFonts w:ascii="Times New Roman" w:eastAsia="仿宋_GB2312" w:hAnsi="Times New Roman" w:cs="Times New Roman"/>
          <w:color w:val="FF0000"/>
          <w:sz w:val="32"/>
          <w:szCs w:val="32"/>
        </w:rPr>
      </w:pPr>
      <w:r>
        <w:rPr>
          <w:rFonts w:ascii="Times New Roman" w:eastAsia="仿宋_GB2312" w:hAnsi="Times New Roman" w:cs="Times New Roman"/>
          <w:sz w:val="32"/>
          <w:szCs w:val="32"/>
        </w:rPr>
        <w:t xml:space="preserve">    2019</w:t>
      </w:r>
      <w:r>
        <w:rPr>
          <w:rFonts w:ascii="Times New Roman" w:eastAsia="仿宋_GB2312" w:hAnsi="Times New Roman" w:cs="Times New Roman"/>
          <w:sz w:val="32"/>
          <w:szCs w:val="32"/>
        </w:rPr>
        <w:t>年度政府性基金预算财政拨款收入</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万元；无年初结转和结余；支出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万元，其中项目支出</w:t>
      </w:r>
      <w:r>
        <w:rPr>
          <w:rFonts w:ascii="Times New Roman" w:eastAsia="仿宋_GB2312" w:hAnsi="Times New Roman" w:cs="Times New Roman"/>
          <w:sz w:val="32"/>
          <w:szCs w:val="32"/>
        </w:rPr>
        <w:t>10</w:t>
      </w:r>
      <w:r>
        <w:rPr>
          <w:rFonts w:ascii="Times New Roman" w:eastAsia="仿宋_GB2312" w:hAnsi="Times New Roman" w:cs="Times New Roman"/>
          <w:sz w:val="32"/>
          <w:szCs w:val="32"/>
        </w:rPr>
        <w:t>万元；无年末结转和结余。</w:t>
      </w:r>
    </w:p>
    <w:p w:rsidR="00FF7979" w:rsidRDefault="00AA6572">
      <w:pPr>
        <w:pStyle w:val="Default"/>
        <w:spacing w:line="560" w:lineRule="exact"/>
        <w:ind w:firstLineChars="200" w:firstLine="640"/>
        <w:rPr>
          <w:rFonts w:ascii="Times New Roman" w:eastAsiaTheme="minorEastAsia" w:hAnsi="Times New Roman" w:cs="Times New Roman"/>
          <w:i/>
          <w:color w:val="FF0000"/>
          <w:sz w:val="32"/>
          <w:szCs w:val="32"/>
        </w:rPr>
      </w:pPr>
      <w:r>
        <w:rPr>
          <w:rFonts w:ascii="Times New Roman" w:hAnsi="Times New Roman" w:cs="Times New Roman"/>
          <w:sz w:val="32"/>
          <w:szCs w:val="32"/>
        </w:rPr>
        <w:t>九、预算绩效情况说明</w:t>
      </w:r>
    </w:p>
    <w:p w:rsidR="00FF7979" w:rsidRDefault="00AA6572">
      <w:pPr>
        <w:pStyle w:val="Default"/>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为进一步规范财政资金管理，强化部门责任意识，切实</w:t>
      </w:r>
      <w:r>
        <w:rPr>
          <w:rFonts w:ascii="Times New Roman" w:eastAsia="仿宋_GB2312" w:hAnsi="Times New Roman" w:cs="Times New Roman"/>
          <w:sz w:val="32"/>
          <w:szCs w:val="32"/>
        </w:rPr>
        <w:lastRenderedPageBreak/>
        <w:t>提高财政资金使用效益，根据湖南省财政厅《关于印发〈湖南省省级预算部门绩效自评操作规程〉的通知》（</w:t>
      </w:r>
      <w:proofErr w:type="gramStart"/>
      <w:r>
        <w:rPr>
          <w:rFonts w:ascii="Times New Roman" w:eastAsia="仿宋_GB2312" w:hAnsi="Times New Roman" w:cs="Times New Roman"/>
          <w:sz w:val="32"/>
          <w:szCs w:val="32"/>
        </w:rPr>
        <w:t>湘财绩〔</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w:t>
      </w:r>
      <w:proofErr w:type="gramEnd"/>
      <w:r>
        <w:rPr>
          <w:rFonts w:ascii="Times New Roman" w:eastAsia="仿宋_GB2312" w:hAnsi="Times New Roman" w:cs="Times New Roman"/>
          <w:sz w:val="32"/>
          <w:szCs w:val="32"/>
        </w:rPr>
        <w:t>5</w:t>
      </w:r>
      <w:r>
        <w:rPr>
          <w:rFonts w:ascii="Times New Roman" w:eastAsia="仿宋_GB2312" w:hAnsi="Times New Roman" w:cs="Times New Roman"/>
          <w:sz w:val="32"/>
          <w:szCs w:val="32"/>
        </w:rPr>
        <w:t>号）要求，我局成立了部门整体支出绩效自评工作小组，于</w:t>
      </w: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5</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月对全局</w:t>
      </w: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度部门整体支出进行了绩效评价。评价从预算配置、预算执行情况、预算管理、职责履行、履职效益和各部门新增财政支出、一般性支出、会议支出、楼堂馆所项目支出、办公经费支出、机构编制和工资管理、厉行节约保障措施等方面进行了综合评价。相关绩效评价结果及时上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并将相关评价报告对外进行了公开。通过开展部门整体支出自评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及时发现预算编制、预算配置、预算执行和管理中的不足之处</w:t>
      </w:r>
      <w:r>
        <w:rPr>
          <w:rFonts w:ascii="Times New Roman" w:eastAsia="仿宋_GB2312" w:hAnsi="Times New Roman" w:cs="Times New Roman"/>
          <w:sz w:val="32"/>
          <w:szCs w:val="32"/>
        </w:rPr>
        <w:t>,</w:t>
      </w:r>
      <w:r>
        <w:rPr>
          <w:rFonts w:ascii="Times New Roman" w:eastAsia="仿宋_GB2312" w:hAnsi="Times New Roman" w:cs="Times New Roman"/>
          <w:sz w:val="32"/>
          <w:szCs w:val="32"/>
        </w:rPr>
        <w:t>建立健全财务管理制度和约束机制</w:t>
      </w:r>
      <w:r>
        <w:rPr>
          <w:rFonts w:ascii="Times New Roman" w:eastAsia="仿宋_GB2312" w:hAnsi="Times New Roman" w:cs="Times New Roman"/>
          <w:sz w:val="32"/>
          <w:szCs w:val="32"/>
        </w:rPr>
        <w:t>,</w:t>
      </w:r>
      <w:r>
        <w:rPr>
          <w:rFonts w:ascii="Times New Roman" w:eastAsia="仿宋_GB2312" w:hAnsi="Times New Roman" w:cs="Times New Roman"/>
          <w:sz w:val="32"/>
          <w:szCs w:val="32"/>
        </w:rPr>
        <w:t>依法、有效的使用财政资金</w:t>
      </w:r>
      <w:r>
        <w:rPr>
          <w:rFonts w:ascii="Times New Roman" w:eastAsia="仿宋_GB2312" w:hAnsi="Times New Roman" w:cs="Times New Roman"/>
          <w:sz w:val="32"/>
          <w:szCs w:val="32"/>
        </w:rPr>
        <w:t>,</w:t>
      </w:r>
      <w:r>
        <w:rPr>
          <w:rFonts w:ascii="Times New Roman" w:eastAsia="仿宋_GB2312" w:hAnsi="Times New Roman" w:cs="Times New Roman"/>
          <w:sz w:val="32"/>
          <w:szCs w:val="32"/>
        </w:rPr>
        <w:t>提高资金使用效率</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为以后年度项目安排及资金管理提供依据。</w:t>
      </w:r>
    </w:p>
    <w:p w:rsidR="00FF7979" w:rsidRDefault="00AA6572">
      <w:pPr>
        <w:pStyle w:val="Default"/>
        <w:spacing w:line="560" w:lineRule="exact"/>
        <w:ind w:firstLineChars="200" w:firstLine="640"/>
        <w:rPr>
          <w:rFonts w:ascii="Times New Roman" w:eastAsiaTheme="minorEastAsia" w:hAnsi="Times New Roman" w:cs="Times New Roman"/>
          <w:sz w:val="32"/>
          <w:szCs w:val="32"/>
        </w:rPr>
      </w:pPr>
      <w:r>
        <w:rPr>
          <w:rFonts w:ascii="Times New Roman" w:eastAsia="仿宋_GB2312" w:hAnsi="Times New Roman" w:cs="Times New Roman"/>
          <w:sz w:val="32"/>
          <w:szCs w:val="32"/>
        </w:rPr>
        <w:t>2019</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w:t>
      </w:r>
      <w:r>
        <w:rPr>
          <w:rFonts w:ascii="Times New Roman" w:eastAsia="仿宋_GB2312" w:hAnsi="Times New Roman" w:cs="Times New Roman"/>
          <w:sz w:val="32"/>
          <w:szCs w:val="32"/>
        </w:rPr>
        <w:t>我局严格执行部门预算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健全相关管理制度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切实加强</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经费管理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努力降低行政成本</w:t>
      </w:r>
      <w:r>
        <w:rPr>
          <w:rFonts w:ascii="Times New Roman" w:eastAsia="仿宋_GB2312" w:hAnsi="Times New Roman" w:cs="Times New Roman"/>
          <w:sz w:val="32"/>
          <w:szCs w:val="32"/>
        </w:rPr>
        <w:t>,</w:t>
      </w:r>
      <w:r>
        <w:rPr>
          <w:rFonts w:ascii="Times New Roman" w:eastAsia="仿宋_GB2312" w:hAnsi="Times New Roman" w:cs="Times New Roman"/>
          <w:sz w:val="32"/>
          <w:szCs w:val="32"/>
        </w:rPr>
        <w:t>厉行节约</w:t>
      </w:r>
      <w:r>
        <w:rPr>
          <w:rFonts w:ascii="Times New Roman" w:eastAsia="仿宋_GB2312" w:hAnsi="Times New Roman" w:cs="Times New Roman"/>
          <w:sz w:val="32"/>
          <w:szCs w:val="32"/>
        </w:rPr>
        <w:t>,</w:t>
      </w:r>
      <w:r>
        <w:rPr>
          <w:rFonts w:ascii="Times New Roman" w:eastAsia="仿宋_GB2312" w:hAnsi="Times New Roman" w:cs="Times New Roman"/>
          <w:sz w:val="32"/>
          <w:szCs w:val="32"/>
        </w:rPr>
        <w:t>勤俭办事</w:t>
      </w:r>
      <w:r>
        <w:rPr>
          <w:rFonts w:ascii="Times New Roman" w:eastAsia="仿宋_GB2312" w:hAnsi="Times New Roman" w:cs="Times New Roman"/>
          <w:sz w:val="32"/>
          <w:szCs w:val="32"/>
        </w:rPr>
        <w:t>,</w:t>
      </w:r>
      <w:r>
        <w:rPr>
          <w:rFonts w:ascii="Times New Roman" w:eastAsia="仿宋_GB2312" w:hAnsi="Times New Roman" w:cs="Times New Roman"/>
          <w:sz w:val="32"/>
          <w:szCs w:val="32"/>
        </w:rPr>
        <w:t>较好地完成了年度预算执行任务。但仍存在项目支出执行率偏低，部分费用在年底集中支付；基层台站专业人才紧缺；预算编制不够细化，项目支出执行率偏低等问题。下一步改进措施</w:t>
      </w:r>
      <w:r>
        <w:rPr>
          <w:rFonts w:ascii="Times New Roman" w:eastAsia="仿宋_GB2312" w:hAnsi="Times New Roman" w:cs="Times New Roman"/>
          <w:sz w:val="32"/>
          <w:szCs w:val="32"/>
        </w:rPr>
        <w:t>:</w:t>
      </w:r>
      <w:r>
        <w:rPr>
          <w:rFonts w:ascii="Times New Roman" w:hAnsi="Times New Roman" w:cs="Times New Roman"/>
        </w:rPr>
        <w:t xml:space="preserve"> </w:t>
      </w:r>
      <w:r>
        <w:rPr>
          <w:rFonts w:ascii="Times New Roman" w:eastAsia="仿宋_GB2312" w:hAnsi="Times New Roman" w:cs="Times New Roman"/>
          <w:sz w:val="32"/>
          <w:szCs w:val="32"/>
        </w:rPr>
        <w:t>加强沟通与联系，积极组织力量落实工作任务；加强人才队伍建设，提升行业工作水平；细化预算编制工作，加强预算资金管理。</w:t>
      </w:r>
    </w:p>
    <w:p w:rsidR="00FF7979" w:rsidRDefault="00AA6572">
      <w:pPr>
        <w:pStyle w:val="Default"/>
        <w:spacing w:line="560" w:lineRule="exact"/>
        <w:ind w:firstLineChars="200" w:firstLine="640"/>
        <w:rPr>
          <w:rFonts w:ascii="Times New Roman" w:eastAsiaTheme="minorEastAsia" w:hAnsi="Times New Roman" w:cs="Times New Roman"/>
          <w:sz w:val="32"/>
          <w:szCs w:val="32"/>
        </w:rPr>
      </w:pPr>
      <w:r>
        <w:rPr>
          <w:rFonts w:ascii="Times New Roman" w:hAnsi="Times New Roman" w:cs="Times New Roman"/>
          <w:sz w:val="32"/>
          <w:szCs w:val="32"/>
        </w:rPr>
        <w:t>十、其他重要事项情况说明</w:t>
      </w:r>
    </w:p>
    <w:p w:rsidR="00FF7979" w:rsidRDefault="00AA6572">
      <w:pPr>
        <w:spacing w:line="560" w:lineRule="exact"/>
        <w:ind w:firstLineChars="150" w:firstLine="482"/>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（一）机关运行经费支出情况</w:t>
      </w:r>
    </w:p>
    <w:p w:rsidR="00FF7979" w:rsidRDefault="00AA657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我局</w:t>
      </w:r>
      <w:r>
        <w:rPr>
          <w:rFonts w:ascii="Times New Roman" w:eastAsia="仿宋_GB2312" w:hAnsi="Times New Roman" w:cs="Times New Roman"/>
          <w:color w:val="000000"/>
          <w:kern w:val="0"/>
          <w:sz w:val="32"/>
          <w:szCs w:val="32"/>
        </w:rPr>
        <w:t xml:space="preserve">2019 </w:t>
      </w:r>
      <w:r>
        <w:rPr>
          <w:rFonts w:ascii="Times New Roman" w:eastAsia="仿宋_GB2312" w:hAnsi="Times New Roman" w:cs="Times New Roman"/>
          <w:color w:val="000000"/>
          <w:kern w:val="0"/>
          <w:sz w:val="32"/>
          <w:szCs w:val="32"/>
        </w:rPr>
        <w:t>年度机关运行经费支出</w:t>
      </w:r>
      <w:r>
        <w:rPr>
          <w:rFonts w:ascii="Times New Roman" w:eastAsia="仿宋_GB2312" w:hAnsi="Times New Roman" w:cs="Times New Roman"/>
          <w:color w:val="000000"/>
          <w:kern w:val="0"/>
          <w:sz w:val="32"/>
          <w:szCs w:val="32"/>
        </w:rPr>
        <w:t>435.92</w:t>
      </w:r>
      <w:r>
        <w:rPr>
          <w:rFonts w:ascii="Times New Roman" w:eastAsia="仿宋_GB2312" w:hAnsi="Times New Roman" w:cs="Times New Roman"/>
          <w:color w:val="000000"/>
          <w:kern w:val="0"/>
          <w:sz w:val="32"/>
          <w:szCs w:val="32"/>
        </w:rPr>
        <w:t>万元，比年初预算数减少</w:t>
      </w:r>
      <w:r>
        <w:rPr>
          <w:rFonts w:ascii="Times New Roman" w:eastAsia="仿宋_GB2312" w:hAnsi="Times New Roman" w:cs="Times New Roman"/>
          <w:color w:val="000000"/>
          <w:kern w:val="0"/>
          <w:sz w:val="32"/>
          <w:szCs w:val="32"/>
        </w:rPr>
        <w:t>226.92</w:t>
      </w:r>
      <w:r>
        <w:rPr>
          <w:rFonts w:ascii="Times New Roman" w:eastAsia="仿宋_GB2312" w:hAnsi="Times New Roman" w:cs="Times New Roman"/>
          <w:color w:val="000000"/>
          <w:kern w:val="0"/>
          <w:sz w:val="32"/>
          <w:szCs w:val="32"/>
        </w:rPr>
        <w:t>万元，降低</w:t>
      </w:r>
      <w:r>
        <w:rPr>
          <w:rFonts w:ascii="Times New Roman" w:eastAsia="仿宋_GB2312" w:hAnsi="Times New Roman" w:cs="Times New Roman"/>
          <w:color w:val="000000"/>
          <w:kern w:val="0"/>
          <w:sz w:val="32"/>
          <w:szCs w:val="32"/>
        </w:rPr>
        <w:t>34.23%</w:t>
      </w:r>
      <w:r>
        <w:rPr>
          <w:rFonts w:ascii="Times New Roman" w:eastAsia="仿宋_GB2312" w:hAnsi="Times New Roman" w:cs="Times New Roman"/>
          <w:color w:val="000000"/>
          <w:kern w:val="0"/>
          <w:sz w:val="32"/>
          <w:szCs w:val="32"/>
        </w:rPr>
        <w:t>。主要是因严格管理</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厉行节约</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各项经费</w:t>
      </w:r>
      <w:proofErr w:type="gramStart"/>
      <w:r>
        <w:rPr>
          <w:rFonts w:ascii="Times New Roman" w:eastAsia="仿宋_GB2312" w:hAnsi="Times New Roman" w:cs="Times New Roman"/>
          <w:color w:val="000000"/>
          <w:kern w:val="0"/>
          <w:sz w:val="32"/>
          <w:szCs w:val="32"/>
        </w:rPr>
        <w:t>较预算</w:t>
      </w:r>
      <w:proofErr w:type="gramEnd"/>
      <w:r>
        <w:rPr>
          <w:rFonts w:ascii="Times New Roman" w:eastAsia="仿宋_GB2312" w:hAnsi="Times New Roman" w:cs="Times New Roman"/>
          <w:color w:val="000000"/>
          <w:kern w:val="0"/>
          <w:sz w:val="32"/>
          <w:szCs w:val="32"/>
        </w:rPr>
        <w:t>均有所节约。</w:t>
      </w:r>
    </w:p>
    <w:p w:rsidR="00FF7979" w:rsidRDefault="00AA6572">
      <w:pPr>
        <w:spacing w:line="560" w:lineRule="exact"/>
        <w:ind w:firstLineChars="200" w:firstLine="643"/>
        <w:rPr>
          <w:rFonts w:ascii="Times New Roman" w:eastAsia="仿宋_GB2312" w:hAnsi="Times New Roman" w:cs="Times New Roman"/>
          <w:b/>
          <w:color w:val="000000"/>
          <w:kern w:val="0"/>
          <w:sz w:val="32"/>
          <w:szCs w:val="32"/>
        </w:rPr>
      </w:pPr>
      <w:r>
        <w:rPr>
          <w:rFonts w:ascii="Times New Roman" w:eastAsia="仿宋_GB2312" w:hAnsi="Times New Roman" w:cs="Times New Roman"/>
          <w:b/>
          <w:color w:val="000000"/>
          <w:kern w:val="0"/>
          <w:sz w:val="32"/>
          <w:szCs w:val="32"/>
        </w:rPr>
        <w:t>（二）一般性支出情况</w:t>
      </w:r>
    </w:p>
    <w:p w:rsidR="00FF7979" w:rsidRDefault="00AA657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年我局开支会议费</w:t>
      </w:r>
      <w:r>
        <w:rPr>
          <w:rFonts w:ascii="Times New Roman" w:eastAsia="仿宋_GB2312" w:hAnsi="Times New Roman" w:cs="Times New Roman"/>
          <w:color w:val="000000"/>
          <w:kern w:val="0"/>
          <w:sz w:val="32"/>
          <w:szCs w:val="32"/>
        </w:rPr>
        <w:t>80.43</w:t>
      </w:r>
      <w:r>
        <w:rPr>
          <w:rFonts w:ascii="Times New Roman" w:eastAsia="仿宋_GB2312" w:hAnsi="Times New Roman" w:cs="Times New Roman"/>
          <w:color w:val="000000"/>
          <w:kern w:val="0"/>
          <w:sz w:val="32"/>
          <w:szCs w:val="32"/>
        </w:rPr>
        <w:t>万元，用于召开</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年度广播电视工作会、</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年度</w:t>
      </w:r>
      <w:proofErr w:type="gramStart"/>
      <w:r>
        <w:rPr>
          <w:rFonts w:ascii="Times New Roman" w:eastAsia="仿宋_GB2312" w:hAnsi="Times New Roman" w:cs="Times New Roman"/>
          <w:color w:val="000000"/>
          <w:kern w:val="0"/>
          <w:sz w:val="32"/>
          <w:szCs w:val="32"/>
        </w:rPr>
        <w:t>全省公益</w:t>
      </w:r>
      <w:proofErr w:type="gramEnd"/>
      <w:r>
        <w:rPr>
          <w:rFonts w:ascii="Times New Roman" w:eastAsia="仿宋_GB2312" w:hAnsi="Times New Roman" w:cs="Times New Roman"/>
          <w:color w:val="000000"/>
          <w:kern w:val="0"/>
          <w:sz w:val="32"/>
          <w:szCs w:val="32"/>
        </w:rPr>
        <w:t>广告总结会、</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年度直播卫星户户</w:t>
      </w:r>
      <w:proofErr w:type="gramStart"/>
      <w:r>
        <w:rPr>
          <w:rFonts w:ascii="Times New Roman" w:eastAsia="仿宋_GB2312" w:hAnsi="Times New Roman" w:cs="Times New Roman"/>
          <w:color w:val="000000"/>
          <w:kern w:val="0"/>
          <w:sz w:val="32"/>
          <w:szCs w:val="32"/>
        </w:rPr>
        <w:t>通工程</w:t>
      </w:r>
      <w:proofErr w:type="gramEnd"/>
      <w:r>
        <w:rPr>
          <w:rFonts w:ascii="Times New Roman" w:eastAsia="仿宋_GB2312" w:hAnsi="Times New Roman" w:cs="Times New Roman"/>
          <w:color w:val="000000"/>
          <w:kern w:val="0"/>
          <w:sz w:val="32"/>
          <w:szCs w:val="32"/>
        </w:rPr>
        <w:t>推进会等会议；开支培训费</w:t>
      </w:r>
      <w:r>
        <w:rPr>
          <w:rFonts w:ascii="Times New Roman" w:eastAsia="仿宋_GB2312" w:hAnsi="Times New Roman" w:cs="Times New Roman"/>
          <w:color w:val="000000"/>
          <w:kern w:val="0"/>
          <w:sz w:val="32"/>
          <w:szCs w:val="32"/>
        </w:rPr>
        <w:t>50.9</w:t>
      </w:r>
      <w:r>
        <w:rPr>
          <w:rFonts w:ascii="Times New Roman" w:eastAsia="仿宋_GB2312" w:hAnsi="Times New Roman" w:cs="Times New Roman"/>
          <w:color w:val="000000"/>
          <w:kern w:val="0"/>
          <w:sz w:val="32"/>
          <w:szCs w:val="32"/>
        </w:rPr>
        <w:t>万元，用于县级</w:t>
      </w:r>
      <w:proofErr w:type="gramStart"/>
      <w:r>
        <w:rPr>
          <w:rFonts w:ascii="Times New Roman" w:eastAsia="仿宋_GB2312" w:hAnsi="Times New Roman" w:cs="Times New Roman"/>
          <w:color w:val="000000"/>
          <w:kern w:val="0"/>
          <w:sz w:val="32"/>
          <w:szCs w:val="32"/>
        </w:rPr>
        <w:t>融媒体</w:t>
      </w:r>
      <w:proofErr w:type="gramEnd"/>
      <w:r>
        <w:rPr>
          <w:rFonts w:ascii="Times New Roman" w:eastAsia="仿宋_GB2312" w:hAnsi="Times New Roman" w:cs="Times New Roman"/>
          <w:color w:val="000000"/>
          <w:kern w:val="0"/>
          <w:sz w:val="32"/>
          <w:szCs w:val="32"/>
        </w:rPr>
        <w:t>中心建设标准培训班、</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年度局系统财务人员培训班、党性教育培训班等培训。</w:t>
      </w:r>
    </w:p>
    <w:p w:rsidR="00FF7979" w:rsidRDefault="00AA6572">
      <w:pPr>
        <w:spacing w:line="560" w:lineRule="exact"/>
        <w:ind w:firstLineChars="200" w:firstLine="643"/>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（三）政府采购支出情况</w:t>
      </w:r>
    </w:p>
    <w:p w:rsidR="00FF7979" w:rsidRDefault="00AA657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本部门</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年度政府采购支出总额</w:t>
      </w:r>
      <w:r>
        <w:rPr>
          <w:rFonts w:ascii="Times New Roman" w:eastAsia="仿宋_GB2312" w:hAnsi="Times New Roman" w:cs="Times New Roman"/>
          <w:color w:val="000000"/>
          <w:kern w:val="0"/>
          <w:sz w:val="32"/>
          <w:szCs w:val="32"/>
        </w:rPr>
        <w:t>5263.31</w:t>
      </w:r>
      <w:r>
        <w:rPr>
          <w:rFonts w:ascii="Times New Roman" w:eastAsia="仿宋_GB2312" w:hAnsi="Times New Roman" w:cs="Times New Roman"/>
          <w:color w:val="000000"/>
          <w:kern w:val="0"/>
          <w:sz w:val="32"/>
          <w:szCs w:val="32"/>
        </w:rPr>
        <w:t>万元，其中：政府采购货物支出</w:t>
      </w:r>
      <w:r>
        <w:rPr>
          <w:rFonts w:ascii="Times New Roman" w:eastAsia="仿宋_GB2312" w:hAnsi="Times New Roman" w:cs="Times New Roman"/>
          <w:color w:val="000000"/>
          <w:kern w:val="0"/>
          <w:sz w:val="32"/>
          <w:szCs w:val="32"/>
        </w:rPr>
        <w:t>4709.54</w:t>
      </w:r>
      <w:r>
        <w:rPr>
          <w:rFonts w:ascii="Times New Roman" w:eastAsia="仿宋_GB2312" w:hAnsi="Times New Roman" w:cs="Times New Roman"/>
          <w:color w:val="000000"/>
          <w:kern w:val="0"/>
          <w:sz w:val="32"/>
          <w:szCs w:val="32"/>
        </w:rPr>
        <w:t>万元、政府采购工程支出</w:t>
      </w:r>
      <w:r>
        <w:rPr>
          <w:rFonts w:ascii="Times New Roman" w:eastAsia="仿宋_GB2312" w:hAnsi="Times New Roman" w:cs="Times New Roman"/>
          <w:color w:val="000000"/>
          <w:kern w:val="0"/>
          <w:sz w:val="32"/>
          <w:szCs w:val="32"/>
        </w:rPr>
        <w:t>364.35</w:t>
      </w:r>
      <w:r>
        <w:rPr>
          <w:rFonts w:ascii="Times New Roman" w:eastAsia="仿宋_GB2312" w:hAnsi="Times New Roman" w:cs="Times New Roman"/>
          <w:color w:val="000000"/>
          <w:kern w:val="0"/>
          <w:sz w:val="32"/>
          <w:szCs w:val="32"/>
        </w:rPr>
        <w:t>万元、政府采购服务支出</w:t>
      </w:r>
      <w:r>
        <w:rPr>
          <w:rFonts w:ascii="Times New Roman" w:eastAsia="仿宋_GB2312" w:hAnsi="Times New Roman" w:cs="Times New Roman"/>
          <w:color w:val="000000"/>
          <w:kern w:val="0"/>
          <w:sz w:val="32"/>
          <w:szCs w:val="32"/>
        </w:rPr>
        <w:t>189.42</w:t>
      </w:r>
      <w:r>
        <w:rPr>
          <w:rFonts w:ascii="Times New Roman" w:eastAsia="仿宋_GB2312" w:hAnsi="Times New Roman" w:cs="Times New Roman"/>
          <w:color w:val="000000"/>
          <w:kern w:val="0"/>
          <w:sz w:val="32"/>
          <w:szCs w:val="32"/>
        </w:rPr>
        <w:t>万元。</w:t>
      </w:r>
      <w:r w:rsidRPr="00AA6572">
        <w:rPr>
          <w:rFonts w:ascii="Times New Roman" w:eastAsia="仿宋_GB2312" w:hAnsi="Times New Roman" w:cs="Times New Roman" w:hint="eastAsia"/>
          <w:color w:val="000000"/>
          <w:kern w:val="0"/>
          <w:sz w:val="32"/>
          <w:szCs w:val="32"/>
        </w:rPr>
        <w:t>授予中小企业合同金额</w:t>
      </w:r>
      <w:r w:rsidR="0097634C">
        <w:rPr>
          <w:rFonts w:ascii="Times New Roman" w:eastAsia="仿宋_GB2312" w:hAnsi="Times New Roman" w:cs="Times New Roman"/>
          <w:color w:val="000000"/>
          <w:kern w:val="0"/>
          <w:sz w:val="32"/>
          <w:szCs w:val="32"/>
        </w:rPr>
        <w:t>3861.12</w:t>
      </w:r>
      <w:r w:rsidRPr="00AA6572">
        <w:rPr>
          <w:rFonts w:ascii="Times New Roman" w:eastAsia="仿宋_GB2312" w:hAnsi="Times New Roman" w:cs="Times New Roman" w:hint="eastAsia"/>
          <w:color w:val="000000"/>
          <w:kern w:val="0"/>
          <w:sz w:val="32"/>
          <w:szCs w:val="32"/>
        </w:rPr>
        <w:t>万元，占政府采购支出总额的</w:t>
      </w:r>
      <w:r w:rsidR="0097634C">
        <w:rPr>
          <w:rFonts w:ascii="Times New Roman" w:eastAsia="仿宋_GB2312" w:hAnsi="Times New Roman" w:cs="Times New Roman"/>
          <w:color w:val="000000"/>
          <w:kern w:val="0"/>
          <w:sz w:val="32"/>
          <w:szCs w:val="32"/>
        </w:rPr>
        <w:t>73.36</w:t>
      </w:r>
      <w:r w:rsidRPr="00AA6572">
        <w:rPr>
          <w:rFonts w:ascii="Times New Roman" w:eastAsia="仿宋_GB2312" w:hAnsi="Times New Roman" w:cs="Times New Roman" w:hint="eastAsia"/>
          <w:color w:val="000000"/>
          <w:kern w:val="0"/>
          <w:sz w:val="32"/>
          <w:szCs w:val="32"/>
        </w:rPr>
        <w:t>%</w:t>
      </w:r>
      <w:r w:rsidRPr="00AA6572">
        <w:rPr>
          <w:rFonts w:ascii="Times New Roman" w:eastAsia="仿宋_GB2312" w:hAnsi="Times New Roman" w:cs="Times New Roman" w:hint="eastAsia"/>
          <w:color w:val="000000"/>
          <w:kern w:val="0"/>
          <w:sz w:val="32"/>
          <w:szCs w:val="32"/>
        </w:rPr>
        <w:t>，其中：授予小</w:t>
      </w:r>
      <w:proofErr w:type="gramStart"/>
      <w:r w:rsidRPr="00AA6572">
        <w:rPr>
          <w:rFonts w:ascii="Times New Roman" w:eastAsia="仿宋_GB2312" w:hAnsi="Times New Roman" w:cs="Times New Roman" w:hint="eastAsia"/>
          <w:color w:val="000000"/>
          <w:kern w:val="0"/>
          <w:sz w:val="32"/>
          <w:szCs w:val="32"/>
        </w:rPr>
        <w:t>微企业</w:t>
      </w:r>
      <w:proofErr w:type="gramEnd"/>
      <w:r w:rsidRPr="00AA6572">
        <w:rPr>
          <w:rFonts w:ascii="Times New Roman" w:eastAsia="仿宋_GB2312" w:hAnsi="Times New Roman" w:cs="Times New Roman" w:hint="eastAsia"/>
          <w:color w:val="000000"/>
          <w:kern w:val="0"/>
          <w:sz w:val="32"/>
          <w:szCs w:val="32"/>
        </w:rPr>
        <w:t>合同金额</w:t>
      </w:r>
      <w:r w:rsidR="0097634C">
        <w:rPr>
          <w:rFonts w:ascii="Times New Roman" w:eastAsia="仿宋_GB2312" w:hAnsi="Times New Roman" w:cs="Times New Roman"/>
          <w:color w:val="000000"/>
          <w:kern w:val="0"/>
          <w:sz w:val="32"/>
          <w:szCs w:val="32"/>
        </w:rPr>
        <w:t>3734.48</w:t>
      </w:r>
      <w:r w:rsidRPr="00AA6572">
        <w:rPr>
          <w:rFonts w:ascii="Times New Roman" w:eastAsia="仿宋_GB2312" w:hAnsi="Times New Roman" w:cs="Times New Roman" w:hint="eastAsia"/>
          <w:color w:val="000000"/>
          <w:kern w:val="0"/>
          <w:sz w:val="32"/>
          <w:szCs w:val="32"/>
        </w:rPr>
        <w:t>万元，占政府采购支出总额的</w:t>
      </w:r>
      <w:r w:rsidR="0097634C">
        <w:rPr>
          <w:rFonts w:ascii="Times New Roman" w:eastAsia="仿宋_GB2312" w:hAnsi="Times New Roman" w:cs="Times New Roman"/>
          <w:color w:val="000000"/>
          <w:kern w:val="0"/>
          <w:sz w:val="32"/>
          <w:szCs w:val="32"/>
        </w:rPr>
        <w:t>70.95</w:t>
      </w:r>
      <w:r w:rsidRPr="00AA6572">
        <w:rPr>
          <w:rFonts w:ascii="Times New Roman" w:eastAsia="仿宋_GB2312" w:hAnsi="Times New Roman" w:cs="Times New Roman" w:hint="eastAsia"/>
          <w:color w:val="000000"/>
          <w:kern w:val="0"/>
          <w:sz w:val="32"/>
          <w:szCs w:val="32"/>
        </w:rPr>
        <w:t>%</w:t>
      </w:r>
      <w:r w:rsidRPr="00AA6572">
        <w:rPr>
          <w:rFonts w:ascii="Times New Roman" w:eastAsia="仿宋_GB2312" w:hAnsi="Times New Roman" w:cs="Times New Roman" w:hint="eastAsia"/>
          <w:color w:val="000000"/>
          <w:kern w:val="0"/>
          <w:sz w:val="32"/>
          <w:szCs w:val="32"/>
        </w:rPr>
        <w:t>。</w:t>
      </w:r>
      <w:bookmarkStart w:id="2" w:name="_GoBack"/>
      <w:bookmarkEnd w:id="2"/>
    </w:p>
    <w:p w:rsidR="00FF7979" w:rsidRDefault="00AA6572">
      <w:pPr>
        <w:spacing w:line="560" w:lineRule="exact"/>
        <w:ind w:firstLineChars="150" w:firstLine="482"/>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（四）国有资产占用情况</w:t>
      </w:r>
    </w:p>
    <w:p w:rsidR="00FF7979" w:rsidRDefault="00AA6572">
      <w:pPr>
        <w:spacing w:line="560" w:lineRule="exact"/>
        <w:ind w:firstLineChars="200" w:firstLine="640"/>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截至</w:t>
      </w:r>
      <w:r>
        <w:rPr>
          <w:rFonts w:ascii="Times New Roman" w:eastAsia="仿宋_GB2312" w:hAnsi="Times New Roman" w:cs="Times New Roman"/>
          <w:color w:val="000000"/>
          <w:kern w:val="0"/>
          <w:sz w:val="32"/>
          <w:szCs w:val="32"/>
        </w:rPr>
        <w:t>2019</w:t>
      </w:r>
      <w:r>
        <w:rPr>
          <w:rFonts w:ascii="Times New Roman" w:eastAsia="仿宋_GB2312" w:hAnsi="Times New Roman" w:cs="Times New Roman"/>
          <w:color w:val="000000"/>
          <w:kern w:val="0"/>
          <w:sz w:val="32"/>
          <w:szCs w:val="32"/>
        </w:rPr>
        <w:t>年</w:t>
      </w:r>
      <w:r>
        <w:rPr>
          <w:rFonts w:ascii="Times New Roman" w:eastAsia="仿宋_GB2312" w:hAnsi="Times New Roman" w:cs="Times New Roman"/>
          <w:color w:val="000000"/>
          <w:kern w:val="0"/>
          <w:sz w:val="32"/>
          <w:szCs w:val="32"/>
        </w:rPr>
        <w:t>12</w:t>
      </w:r>
      <w:r>
        <w:rPr>
          <w:rFonts w:ascii="Times New Roman" w:eastAsia="仿宋_GB2312" w:hAnsi="Times New Roman" w:cs="Times New Roman"/>
          <w:color w:val="000000"/>
          <w:kern w:val="0"/>
          <w:sz w:val="32"/>
          <w:szCs w:val="32"/>
        </w:rPr>
        <w:t>月</w:t>
      </w:r>
      <w:r>
        <w:rPr>
          <w:rFonts w:ascii="Times New Roman" w:eastAsia="仿宋_GB2312" w:hAnsi="Times New Roman" w:cs="Times New Roman"/>
          <w:color w:val="000000"/>
          <w:kern w:val="0"/>
          <w:sz w:val="32"/>
          <w:szCs w:val="32"/>
        </w:rPr>
        <w:t>31</w:t>
      </w:r>
      <w:r>
        <w:rPr>
          <w:rFonts w:ascii="Times New Roman" w:eastAsia="仿宋_GB2312" w:hAnsi="Times New Roman" w:cs="Times New Roman"/>
          <w:color w:val="000000"/>
          <w:kern w:val="0"/>
          <w:sz w:val="32"/>
          <w:szCs w:val="32"/>
        </w:rPr>
        <w:t>日，</w:t>
      </w:r>
      <w:r>
        <w:rPr>
          <w:rFonts w:ascii="Times New Roman" w:eastAsia="仿宋_GB2312" w:hAnsi="Times New Roman" w:cs="Times New Roman" w:hint="eastAsia"/>
          <w:color w:val="000000"/>
          <w:kern w:val="0"/>
          <w:sz w:val="32"/>
          <w:szCs w:val="32"/>
        </w:rPr>
        <w:t>局机关及</w:t>
      </w:r>
      <w:r>
        <w:rPr>
          <w:rFonts w:ascii="Times New Roman" w:eastAsia="仿宋_GB2312" w:hAnsi="Times New Roman" w:cs="Times New Roman"/>
          <w:color w:val="000000"/>
          <w:kern w:val="0"/>
          <w:sz w:val="32"/>
          <w:szCs w:val="32"/>
        </w:rPr>
        <w:t>直属单位共有车辆</w:t>
      </w:r>
      <w:r>
        <w:rPr>
          <w:rFonts w:ascii="Times New Roman" w:eastAsia="仿宋_GB2312" w:hAnsi="Times New Roman" w:cs="Times New Roman"/>
          <w:color w:val="000000"/>
          <w:kern w:val="0"/>
          <w:sz w:val="32"/>
          <w:szCs w:val="32"/>
        </w:rPr>
        <w:t>45</w:t>
      </w:r>
      <w:r>
        <w:rPr>
          <w:rFonts w:ascii="Times New Roman" w:eastAsia="仿宋_GB2312" w:hAnsi="Times New Roman" w:cs="Times New Roman"/>
          <w:color w:val="000000"/>
          <w:kern w:val="0"/>
          <w:sz w:val="32"/>
          <w:szCs w:val="32"/>
        </w:rPr>
        <w:t>辆，其中，领导干部用车</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辆、机要通信用车</w:t>
      </w:r>
      <w:r>
        <w:rPr>
          <w:rFonts w:ascii="Times New Roman" w:eastAsia="仿宋_GB2312" w:hAnsi="Times New Roman" w:cs="Times New Roman"/>
          <w:color w:val="000000"/>
          <w:kern w:val="0"/>
          <w:sz w:val="32"/>
          <w:szCs w:val="32"/>
        </w:rPr>
        <w:t>1</w:t>
      </w:r>
      <w:r>
        <w:rPr>
          <w:rFonts w:ascii="Times New Roman" w:eastAsia="仿宋_GB2312" w:hAnsi="Times New Roman" w:cs="Times New Roman"/>
          <w:color w:val="000000"/>
          <w:kern w:val="0"/>
          <w:sz w:val="32"/>
          <w:szCs w:val="32"/>
        </w:rPr>
        <w:t>辆、应急保障用车</w:t>
      </w:r>
      <w:r>
        <w:rPr>
          <w:rFonts w:ascii="Times New Roman" w:eastAsia="仿宋_GB2312" w:hAnsi="Times New Roman" w:cs="Times New Roman"/>
          <w:color w:val="000000"/>
          <w:kern w:val="0"/>
          <w:sz w:val="32"/>
          <w:szCs w:val="32"/>
        </w:rPr>
        <w:t>4</w:t>
      </w:r>
      <w:r>
        <w:rPr>
          <w:rFonts w:ascii="Times New Roman" w:eastAsia="仿宋_GB2312" w:hAnsi="Times New Roman" w:cs="Times New Roman"/>
          <w:color w:val="000000"/>
          <w:kern w:val="0"/>
          <w:sz w:val="32"/>
          <w:szCs w:val="32"/>
        </w:rPr>
        <w:t>辆、执法执勤用车</w:t>
      </w:r>
      <w:r>
        <w:rPr>
          <w:rFonts w:ascii="Times New Roman" w:eastAsia="仿宋_GB2312" w:hAnsi="Times New Roman" w:cs="Times New Roman"/>
          <w:color w:val="000000"/>
          <w:kern w:val="0"/>
          <w:sz w:val="32"/>
          <w:szCs w:val="32"/>
        </w:rPr>
        <w:t>5</w:t>
      </w:r>
      <w:r>
        <w:rPr>
          <w:rFonts w:ascii="Times New Roman" w:eastAsia="仿宋_GB2312" w:hAnsi="Times New Roman" w:cs="Times New Roman"/>
          <w:color w:val="000000"/>
          <w:kern w:val="0"/>
          <w:sz w:val="32"/>
          <w:szCs w:val="32"/>
        </w:rPr>
        <w:t>辆、特种专业技术用车</w:t>
      </w:r>
      <w:r>
        <w:rPr>
          <w:rFonts w:ascii="Times New Roman" w:eastAsia="仿宋_GB2312" w:hAnsi="Times New Roman" w:cs="Times New Roman"/>
          <w:color w:val="000000"/>
          <w:kern w:val="0"/>
          <w:sz w:val="32"/>
          <w:szCs w:val="32"/>
        </w:rPr>
        <w:t>9</w:t>
      </w:r>
      <w:r>
        <w:rPr>
          <w:rFonts w:ascii="Times New Roman" w:eastAsia="仿宋_GB2312" w:hAnsi="Times New Roman" w:cs="Times New Roman"/>
          <w:color w:val="000000"/>
          <w:kern w:val="0"/>
          <w:sz w:val="32"/>
          <w:szCs w:val="32"/>
        </w:rPr>
        <w:t>辆、其他用车</w:t>
      </w:r>
      <w:r>
        <w:rPr>
          <w:rFonts w:ascii="Times New Roman" w:eastAsia="仿宋_GB2312" w:hAnsi="Times New Roman" w:cs="Times New Roman"/>
          <w:color w:val="000000"/>
          <w:kern w:val="0"/>
          <w:sz w:val="32"/>
          <w:szCs w:val="32"/>
        </w:rPr>
        <w:t>25</w:t>
      </w:r>
      <w:r>
        <w:rPr>
          <w:rFonts w:ascii="Times New Roman" w:eastAsia="仿宋_GB2312" w:hAnsi="Times New Roman" w:cs="Times New Roman"/>
          <w:color w:val="000000"/>
          <w:kern w:val="0"/>
          <w:sz w:val="32"/>
          <w:szCs w:val="32"/>
        </w:rPr>
        <w:t>辆，其他用车主要是离退休干部用车及事业单位公车改革待处置车辆；单位价值</w:t>
      </w:r>
      <w:r>
        <w:rPr>
          <w:rFonts w:ascii="Times New Roman" w:eastAsia="仿宋_GB2312" w:hAnsi="Times New Roman" w:cs="Times New Roman"/>
          <w:color w:val="000000"/>
          <w:kern w:val="0"/>
          <w:sz w:val="32"/>
          <w:szCs w:val="32"/>
        </w:rPr>
        <w:t>50</w:t>
      </w:r>
      <w:r>
        <w:rPr>
          <w:rFonts w:ascii="Times New Roman" w:eastAsia="仿宋_GB2312" w:hAnsi="Times New Roman" w:cs="Times New Roman"/>
          <w:color w:val="000000"/>
          <w:kern w:val="0"/>
          <w:sz w:val="32"/>
          <w:szCs w:val="32"/>
        </w:rPr>
        <w:t>万元以上通用设备</w:t>
      </w:r>
      <w:r>
        <w:rPr>
          <w:rFonts w:ascii="Times New Roman" w:eastAsia="仿宋_GB2312" w:hAnsi="Times New Roman" w:cs="Times New Roman"/>
          <w:color w:val="000000"/>
          <w:kern w:val="0"/>
          <w:sz w:val="32"/>
          <w:szCs w:val="32"/>
        </w:rPr>
        <w:t>6</w:t>
      </w:r>
      <w:r>
        <w:rPr>
          <w:rFonts w:ascii="Times New Roman" w:eastAsia="仿宋_GB2312" w:hAnsi="Times New Roman" w:cs="Times New Roman"/>
          <w:color w:val="000000"/>
          <w:kern w:val="0"/>
          <w:sz w:val="32"/>
          <w:szCs w:val="32"/>
        </w:rPr>
        <w:t>台（套）。</w:t>
      </w:r>
    </w:p>
    <w:p w:rsidR="00FF7979" w:rsidRDefault="00AA6572">
      <w:pPr>
        <w:widowControl/>
        <w:spacing w:line="560" w:lineRule="exact"/>
        <w:ind w:firstLine="200"/>
        <w:jc w:val="left"/>
        <w:rPr>
          <w:rFonts w:ascii="Times New Roman" w:hAnsi="Times New Roman" w:cs="Times New Roman"/>
          <w:color w:val="000000"/>
          <w:kern w:val="0"/>
          <w:sz w:val="32"/>
          <w:szCs w:val="32"/>
        </w:rPr>
      </w:pPr>
      <w:r>
        <w:rPr>
          <w:rFonts w:ascii="Times New Roman" w:hAnsi="Times New Roman" w:cs="Times New Roman"/>
          <w:color w:val="000000"/>
          <w:kern w:val="0"/>
          <w:sz w:val="32"/>
          <w:szCs w:val="32"/>
        </w:rPr>
        <w:br w:type="page"/>
      </w:r>
    </w:p>
    <w:p w:rsidR="00FF7979" w:rsidRDefault="00AA6572">
      <w:pPr>
        <w:pStyle w:val="Default"/>
        <w:jc w:val="center"/>
        <w:rPr>
          <w:rFonts w:ascii="Times New Roman" w:hAnsi="Times New Roman" w:cs="Times New Roman"/>
          <w:sz w:val="32"/>
          <w:szCs w:val="32"/>
        </w:rPr>
      </w:pPr>
      <w:r>
        <w:rPr>
          <w:rFonts w:ascii="Times New Roman" w:hAnsi="Times New Roman" w:cs="Times New Roman"/>
          <w:sz w:val="32"/>
          <w:szCs w:val="32"/>
        </w:rPr>
        <w:lastRenderedPageBreak/>
        <w:t>第四部分</w:t>
      </w:r>
      <w:r>
        <w:rPr>
          <w:rFonts w:ascii="Times New Roman" w:hAnsi="Times New Roman" w:cs="Times New Roman"/>
          <w:sz w:val="32"/>
          <w:szCs w:val="32"/>
        </w:rPr>
        <w:t xml:space="preserve"> </w:t>
      </w:r>
      <w:r>
        <w:rPr>
          <w:rFonts w:ascii="Times New Roman" w:hAnsi="Times New Roman" w:cs="Times New Roman"/>
          <w:sz w:val="32"/>
          <w:szCs w:val="32"/>
        </w:rPr>
        <w:t>名词解释</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一、财政拨款收入</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指省财政</w:t>
      </w:r>
      <w:proofErr w:type="gramEnd"/>
      <w:r>
        <w:rPr>
          <w:rFonts w:ascii="Times New Roman" w:eastAsia="仿宋_GB2312" w:hAnsi="Times New Roman" w:cs="Times New Roman"/>
          <w:color w:val="000000"/>
          <w:kern w:val="0"/>
          <w:sz w:val="32"/>
          <w:szCs w:val="32"/>
        </w:rPr>
        <w:t>当年拨付的资金。</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二、政府性基金预算财政拨款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指当年拨付的国家电影事业发展专项资金。</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三、事业收入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指事业单位开展专业活动及辅助活动所取得的收入。如</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网络中心的收取的技术服务费等。</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四、经营收入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指事业单位在专业业务活动及其辅助活动之外开展非独立核算经营活动取得的收入。如</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检测中心的出版物、电影检测费和出版物鉴定费用。</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五、其他收入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指除上述</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财政拨款</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事业收入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事业单位经营收入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等以外的收入。主要是存款利息收入。</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六、用事业基金弥补收支差额</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指差额拨款的事业单位在当年</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财政拨款收入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事业收入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经营收入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其他收入</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不足以安排当年支出的情况下</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使用以前年度积累的事业基金</w:t>
      </w:r>
      <w:r>
        <w:rPr>
          <w:rFonts w:ascii="Times New Roman" w:eastAsia="仿宋_GB2312" w:hAnsi="Times New Roman" w:cs="Times New Roman"/>
          <w:color w:val="000000"/>
          <w:kern w:val="0"/>
          <w:sz w:val="32"/>
          <w:szCs w:val="32"/>
        </w:rPr>
        <w:t>(</w:t>
      </w:r>
      <w:proofErr w:type="gramStart"/>
      <w:r>
        <w:rPr>
          <w:rFonts w:ascii="Times New Roman" w:eastAsia="仿宋_GB2312" w:hAnsi="Times New Roman" w:cs="Times New Roman"/>
          <w:color w:val="000000"/>
          <w:kern w:val="0"/>
          <w:sz w:val="32"/>
          <w:szCs w:val="32"/>
        </w:rPr>
        <w:t>事业单位当度收支相抵</w:t>
      </w:r>
      <w:proofErr w:type="gramEnd"/>
      <w:r>
        <w:rPr>
          <w:rFonts w:ascii="Times New Roman" w:eastAsia="仿宋_GB2312" w:hAnsi="Times New Roman" w:cs="Times New Roman"/>
          <w:color w:val="000000"/>
          <w:kern w:val="0"/>
          <w:sz w:val="32"/>
          <w:szCs w:val="32"/>
        </w:rPr>
        <w:t>后按国家规定提取、用于弥补以后年度收支差额的基金</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弥补本年度收支缺口的资金。</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七、年初结转和结余</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指以前年度支出预算因客观条件变化未执行完毕、结转到本年度按有关规定继续使用的资金。</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八、基本支出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指为保障机构正常运转、完成日常工作任务所必需的开支</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其内容包括人员经费和日常公用经费两部分。</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九、项目支出</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指在基本支出之外</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为完成特定的行政工作任务或事业发展目标所发生的支出。</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lastRenderedPageBreak/>
        <w:t>十、因公出国（境）费：指单位公务出国（境）的住宿费、旅费、伙食补助费、杂费、培训费等支出。</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十一、公务用车购置费：指单位公务车辆购置支出，包括车辆购置税支出。</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十二、公务用车运行维护费：指单位公务用车租用费、燃料费、维修费、过路过桥费、保险费、安全奖励费用等支出。</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十三、公务接待费：指单位按规定开支的各类公务接待（含</w:t>
      </w:r>
      <w:r>
        <w:rPr>
          <w:rFonts w:ascii="Times New Roman" w:eastAsia="仿宋_GB2312" w:hAnsi="Times New Roman" w:cs="Times New Roman"/>
          <w:color w:val="000000"/>
          <w:kern w:val="0"/>
          <w:sz w:val="32"/>
          <w:szCs w:val="32"/>
        </w:rPr>
        <w:t xml:space="preserve"> </w:t>
      </w:r>
      <w:r>
        <w:rPr>
          <w:rFonts w:ascii="Times New Roman" w:eastAsia="仿宋_GB2312" w:hAnsi="Times New Roman" w:cs="Times New Roman"/>
          <w:color w:val="000000"/>
          <w:kern w:val="0"/>
          <w:sz w:val="32"/>
          <w:szCs w:val="32"/>
        </w:rPr>
        <w:t>外宾接待）费用。</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十四、机关运行经费</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指为保障行政单位</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含参照公务员法管理的事业单位</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运行用于购买货物和服务的各项资金</w:t>
      </w:r>
      <w:r>
        <w:rPr>
          <w:rFonts w:ascii="Times New Roman" w:eastAsia="仿宋_GB2312" w:hAnsi="Times New Roman" w:cs="Times New Roman"/>
          <w:color w:val="000000"/>
          <w:kern w:val="0"/>
          <w:sz w:val="32"/>
          <w:szCs w:val="32"/>
        </w:rPr>
        <w:t>,</w:t>
      </w:r>
      <w:r>
        <w:rPr>
          <w:rFonts w:ascii="Times New Roman" w:eastAsia="仿宋_GB2312" w:hAnsi="Times New Roman" w:cs="Times New Roman"/>
          <w:color w:val="000000"/>
          <w:kern w:val="0"/>
          <w:sz w:val="32"/>
          <w:szCs w:val="32"/>
        </w:rPr>
        <w:t>包括办公及印刷费、邮电费、差旅费、会议费、福利费、日常维修费及一般设备购置费、办公用房水电费、办公用房取暖费、办公用房物业管理费、公务用车运行维护费以及其他费用。</w:t>
      </w:r>
    </w:p>
    <w:p w:rsidR="00FF7979" w:rsidRDefault="00AA6572">
      <w:pPr>
        <w:widowControl/>
        <w:spacing w:line="560" w:lineRule="exact"/>
        <w:ind w:firstLineChars="200" w:firstLine="640"/>
        <w:jc w:val="left"/>
        <w:rPr>
          <w:rFonts w:ascii="Times New Roman" w:eastAsia="仿宋_GB2312" w:hAnsi="Times New Roman" w:cs="Times New Roman"/>
          <w:color w:val="000000"/>
          <w:kern w:val="0"/>
          <w:sz w:val="32"/>
          <w:szCs w:val="32"/>
        </w:rPr>
      </w:pPr>
      <w:r>
        <w:rPr>
          <w:rFonts w:ascii="Times New Roman" w:eastAsia="仿宋_GB2312" w:hAnsi="Times New Roman" w:cs="Times New Roman"/>
          <w:color w:val="000000"/>
          <w:kern w:val="0"/>
          <w:sz w:val="32"/>
          <w:szCs w:val="32"/>
        </w:rPr>
        <w:t>十五、年末结转和结余：指本年度或以前年度预算安排、因客观条件发生变化无法按原计划实施，需延迟到以后年度按有关规定继续使用的资金。</w:t>
      </w:r>
    </w:p>
    <w:p w:rsidR="00FF7979" w:rsidRDefault="00AA6572">
      <w:pPr>
        <w:widowControl/>
        <w:spacing w:line="560" w:lineRule="exact"/>
        <w:jc w:val="left"/>
        <w:rPr>
          <w:rFonts w:ascii="Times New Roman" w:eastAsia="仿宋_GB2312" w:hAnsi="Times New Roman" w:cs="Times New Roman"/>
          <w:color w:val="FF0000"/>
          <w:sz w:val="32"/>
          <w:szCs w:val="32"/>
        </w:rPr>
      </w:pPr>
      <w:r>
        <w:rPr>
          <w:rFonts w:ascii="Times New Roman" w:eastAsia="仿宋_GB2312" w:hAnsi="Times New Roman" w:cs="Times New Roman"/>
          <w:color w:val="FF0000"/>
          <w:sz w:val="32"/>
          <w:szCs w:val="32"/>
        </w:rPr>
        <w:br w:type="page"/>
      </w:r>
    </w:p>
    <w:p w:rsidR="00FF7979" w:rsidRDefault="00AA6572">
      <w:pPr>
        <w:pStyle w:val="Default"/>
        <w:spacing w:line="560" w:lineRule="exact"/>
        <w:jc w:val="center"/>
        <w:rPr>
          <w:rFonts w:ascii="Times New Roman" w:hAnsi="Times New Roman" w:cs="Times New Roman"/>
          <w:sz w:val="32"/>
          <w:szCs w:val="32"/>
        </w:rPr>
      </w:pPr>
      <w:r>
        <w:rPr>
          <w:rFonts w:ascii="Times New Roman" w:hAnsi="Times New Roman" w:cs="Times New Roman"/>
          <w:sz w:val="32"/>
          <w:szCs w:val="32"/>
        </w:rPr>
        <w:lastRenderedPageBreak/>
        <w:t>第五部分</w:t>
      </w:r>
      <w:r>
        <w:rPr>
          <w:rFonts w:ascii="Times New Roman" w:hAnsi="Times New Roman" w:cs="Times New Roman"/>
          <w:sz w:val="32"/>
          <w:szCs w:val="32"/>
        </w:rPr>
        <w:t xml:space="preserve"> </w:t>
      </w:r>
      <w:r>
        <w:rPr>
          <w:rFonts w:ascii="Times New Roman" w:hAnsi="Times New Roman" w:cs="Times New Roman"/>
          <w:sz w:val="32"/>
          <w:szCs w:val="32"/>
        </w:rPr>
        <w:t>附件</w:t>
      </w:r>
    </w:p>
    <w:p w:rsidR="00FF7979" w:rsidRDefault="00AA6572">
      <w:pPr>
        <w:spacing w:line="560" w:lineRule="exact"/>
        <w:ind w:firstLineChars="200" w:firstLine="643"/>
        <w:jc w:val="center"/>
        <w:rPr>
          <w:rFonts w:ascii="Times New Roman" w:hAnsi="Times New Roman" w:cs="Times New Roman"/>
          <w:b/>
          <w:color w:val="000000"/>
          <w:kern w:val="0"/>
          <w:sz w:val="32"/>
          <w:szCs w:val="32"/>
        </w:rPr>
      </w:pPr>
      <w:r>
        <w:rPr>
          <w:rFonts w:ascii="Times New Roman" w:hAnsi="Times New Roman" w:cs="Times New Roman"/>
          <w:b/>
          <w:color w:val="000000"/>
          <w:kern w:val="0"/>
          <w:sz w:val="32"/>
          <w:szCs w:val="32"/>
        </w:rPr>
        <w:t>2019</w:t>
      </w:r>
      <w:r>
        <w:rPr>
          <w:rFonts w:ascii="Times New Roman" w:hAnsi="Times New Roman" w:cs="Times New Roman"/>
          <w:b/>
          <w:color w:val="000000"/>
          <w:kern w:val="0"/>
          <w:sz w:val="32"/>
          <w:szCs w:val="32"/>
        </w:rPr>
        <w:t>年度部门整体支出绩效评价报告</w:t>
      </w:r>
    </w:p>
    <w:p w:rsidR="00FF7979" w:rsidRDefault="00AA6572">
      <w:pPr>
        <w:spacing w:line="560" w:lineRule="exact"/>
        <w:ind w:firstLineChars="200" w:firstLine="640"/>
        <w:rPr>
          <w:rFonts w:eastAsia="黑体"/>
          <w:sz w:val="32"/>
          <w:szCs w:val="32"/>
        </w:rPr>
      </w:pPr>
      <w:r>
        <w:rPr>
          <w:rFonts w:eastAsia="仿宋_GB2312"/>
          <w:sz w:val="32"/>
          <w:szCs w:val="32"/>
        </w:rPr>
        <w:t>为进一步规范财政资金管理，强化部门责任意识，切实提高财政资金使用效益，根据湖南省财政厅关于</w:t>
      </w:r>
      <w:r>
        <w:rPr>
          <w:rFonts w:eastAsia="仿宋_GB2312" w:hint="eastAsia"/>
          <w:sz w:val="32"/>
          <w:szCs w:val="32"/>
        </w:rPr>
        <w:t>印发《湖南省省级预算部门</w:t>
      </w:r>
      <w:r>
        <w:rPr>
          <w:rFonts w:eastAsia="仿宋_GB2312"/>
          <w:sz w:val="32"/>
          <w:szCs w:val="32"/>
        </w:rPr>
        <w:t>绩效自评</w:t>
      </w:r>
      <w:r>
        <w:rPr>
          <w:rFonts w:eastAsia="仿宋_GB2312" w:hint="eastAsia"/>
          <w:sz w:val="32"/>
          <w:szCs w:val="32"/>
        </w:rPr>
        <w:t>操作规程</w:t>
      </w:r>
      <w:r>
        <w:rPr>
          <w:rFonts w:eastAsia="仿宋_GB2312"/>
          <w:sz w:val="32"/>
          <w:szCs w:val="32"/>
        </w:rPr>
        <w:t>》</w:t>
      </w:r>
      <w:r>
        <w:rPr>
          <w:rFonts w:eastAsia="仿宋_GB2312" w:hint="eastAsia"/>
          <w:sz w:val="32"/>
          <w:szCs w:val="32"/>
        </w:rPr>
        <w:t>的通知</w:t>
      </w:r>
      <w:r>
        <w:rPr>
          <w:rFonts w:eastAsia="仿宋_GB2312"/>
          <w:sz w:val="32"/>
          <w:szCs w:val="32"/>
        </w:rPr>
        <w:t>（</w:t>
      </w:r>
      <w:proofErr w:type="gramStart"/>
      <w:r>
        <w:rPr>
          <w:rFonts w:eastAsia="仿宋_GB2312"/>
          <w:sz w:val="32"/>
          <w:szCs w:val="32"/>
        </w:rPr>
        <w:t>湘财绩〔</w:t>
      </w:r>
      <w:r>
        <w:rPr>
          <w:rFonts w:eastAsia="仿宋_GB2312"/>
          <w:sz w:val="32"/>
          <w:szCs w:val="32"/>
        </w:rPr>
        <w:t>20</w:t>
      </w:r>
      <w:r>
        <w:rPr>
          <w:rFonts w:eastAsia="仿宋_GB2312" w:hint="eastAsia"/>
          <w:sz w:val="32"/>
          <w:szCs w:val="32"/>
        </w:rPr>
        <w:t>20</w:t>
      </w:r>
      <w:r>
        <w:rPr>
          <w:rFonts w:eastAsia="仿宋_GB2312"/>
          <w:sz w:val="32"/>
          <w:szCs w:val="32"/>
        </w:rPr>
        <w:t>〕</w:t>
      </w:r>
      <w:proofErr w:type="gramEnd"/>
      <w:r>
        <w:rPr>
          <w:rFonts w:eastAsia="仿宋_GB2312" w:hint="eastAsia"/>
          <w:sz w:val="32"/>
          <w:szCs w:val="32"/>
        </w:rPr>
        <w:t>5</w:t>
      </w:r>
      <w:r>
        <w:rPr>
          <w:rFonts w:eastAsia="仿宋_GB2312"/>
          <w:sz w:val="32"/>
          <w:szCs w:val="32"/>
        </w:rPr>
        <w:t>号）要求，我局成立了部门整体支出绩效自评工作小组（以下简称</w:t>
      </w:r>
      <w:r>
        <w:rPr>
          <w:rFonts w:eastAsia="仿宋_GB2312" w:hint="eastAsia"/>
          <w:sz w:val="32"/>
          <w:szCs w:val="32"/>
        </w:rPr>
        <w:t>“</w:t>
      </w:r>
      <w:r>
        <w:rPr>
          <w:rFonts w:eastAsia="仿宋_GB2312"/>
          <w:sz w:val="32"/>
          <w:szCs w:val="32"/>
        </w:rPr>
        <w:t>绩效评价工作小组</w:t>
      </w:r>
      <w:r>
        <w:rPr>
          <w:rFonts w:eastAsia="仿宋_GB2312" w:hint="eastAsia"/>
          <w:sz w:val="32"/>
          <w:szCs w:val="32"/>
        </w:rPr>
        <w:t>”</w:t>
      </w:r>
      <w:r>
        <w:rPr>
          <w:rFonts w:eastAsia="仿宋_GB2312"/>
          <w:sz w:val="32"/>
          <w:szCs w:val="32"/>
        </w:rPr>
        <w:t>），于</w:t>
      </w:r>
      <w:r>
        <w:rPr>
          <w:rFonts w:eastAsia="仿宋_GB2312"/>
          <w:sz w:val="32"/>
          <w:szCs w:val="32"/>
        </w:rPr>
        <w:t>20</w:t>
      </w:r>
      <w:r>
        <w:rPr>
          <w:rFonts w:eastAsia="仿宋_GB2312" w:hint="eastAsia"/>
          <w:sz w:val="32"/>
          <w:szCs w:val="32"/>
        </w:rPr>
        <w:t>20</w:t>
      </w:r>
      <w:r>
        <w:rPr>
          <w:rFonts w:eastAsia="仿宋_GB2312"/>
          <w:sz w:val="32"/>
          <w:szCs w:val="32"/>
        </w:rPr>
        <w:t>年</w:t>
      </w:r>
      <w:r>
        <w:rPr>
          <w:rFonts w:eastAsia="仿宋_GB2312" w:hint="eastAsia"/>
          <w:sz w:val="32"/>
          <w:szCs w:val="32"/>
        </w:rPr>
        <w:t>5</w:t>
      </w:r>
      <w:r>
        <w:rPr>
          <w:rFonts w:eastAsia="仿宋_GB2312"/>
          <w:sz w:val="32"/>
          <w:szCs w:val="32"/>
        </w:rPr>
        <w:t>月</w:t>
      </w:r>
      <w:r>
        <w:rPr>
          <w:rFonts w:eastAsia="仿宋_GB2312" w:hint="eastAsia"/>
          <w:sz w:val="32"/>
          <w:szCs w:val="32"/>
        </w:rPr>
        <w:t>10</w:t>
      </w:r>
      <w:r>
        <w:rPr>
          <w:rFonts w:eastAsia="仿宋_GB2312" w:hint="eastAsia"/>
          <w:sz w:val="32"/>
          <w:szCs w:val="32"/>
        </w:rPr>
        <w:t>日起</w:t>
      </w:r>
      <w:r>
        <w:rPr>
          <w:rFonts w:eastAsia="仿宋_GB2312"/>
          <w:sz w:val="32"/>
          <w:szCs w:val="32"/>
        </w:rPr>
        <w:t>对全局</w:t>
      </w:r>
      <w:r>
        <w:rPr>
          <w:rFonts w:eastAsia="仿宋_GB2312"/>
          <w:sz w:val="32"/>
          <w:szCs w:val="32"/>
        </w:rPr>
        <w:t>201</w:t>
      </w:r>
      <w:r>
        <w:rPr>
          <w:rFonts w:eastAsia="仿宋_GB2312" w:hint="eastAsia"/>
          <w:sz w:val="32"/>
          <w:szCs w:val="32"/>
        </w:rPr>
        <w:t>9</w:t>
      </w:r>
      <w:r>
        <w:rPr>
          <w:rFonts w:eastAsia="仿宋_GB2312"/>
          <w:sz w:val="32"/>
          <w:szCs w:val="32"/>
        </w:rPr>
        <w:t>年度部门整体支出进行了绩效评价。评价从预算配置、预算执行情况、预算管理、职责履行、履职效益和各部门新增财政支出、一般性支出、会议支出、楼堂馆所项目支出、办公经费支出、机构编制和工资管理、厉行节约保障措施等方面进行了综合评价，</w:t>
      </w:r>
      <w:r>
        <w:rPr>
          <w:rFonts w:eastAsia="仿宋_GB2312"/>
          <w:sz w:val="32"/>
          <w:szCs w:val="32"/>
          <w:shd w:val="clear" w:color="auto" w:fill="FFFFFF"/>
        </w:rPr>
        <w:t>形成本自评报告。</w:t>
      </w:r>
    </w:p>
    <w:p w:rsidR="00FF7979" w:rsidRDefault="00AA6572">
      <w:pPr>
        <w:spacing w:line="560" w:lineRule="exact"/>
        <w:ind w:firstLineChars="200" w:firstLine="640"/>
        <w:rPr>
          <w:rFonts w:eastAsia="黑体"/>
          <w:sz w:val="32"/>
          <w:szCs w:val="32"/>
        </w:rPr>
      </w:pPr>
      <w:r>
        <w:rPr>
          <w:rFonts w:eastAsia="黑体"/>
          <w:sz w:val="32"/>
          <w:szCs w:val="32"/>
        </w:rPr>
        <w:t>一、基本情况</w:t>
      </w:r>
    </w:p>
    <w:p w:rsidR="00FF7979" w:rsidRDefault="00AA6572">
      <w:pPr>
        <w:spacing w:line="560" w:lineRule="exact"/>
        <w:ind w:firstLineChars="200" w:firstLine="643"/>
        <w:rPr>
          <w:rFonts w:eastAsia="楷体_GB2312"/>
          <w:b/>
          <w:sz w:val="32"/>
          <w:szCs w:val="32"/>
        </w:rPr>
      </w:pPr>
      <w:r>
        <w:rPr>
          <w:rFonts w:eastAsia="楷体_GB2312"/>
          <w:b/>
          <w:sz w:val="32"/>
          <w:szCs w:val="32"/>
        </w:rPr>
        <w:t>（一）部门基本情况</w:t>
      </w:r>
    </w:p>
    <w:p w:rsidR="00FF7979" w:rsidRDefault="00AA6572">
      <w:pPr>
        <w:widowControl/>
        <w:spacing w:line="560" w:lineRule="exact"/>
        <w:ind w:firstLineChars="296" w:firstLine="951"/>
        <w:rPr>
          <w:rFonts w:eastAsia="仿宋_GB2312"/>
          <w:sz w:val="32"/>
          <w:szCs w:val="32"/>
        </w:rPr>
      </w:pPr>
      <w:r>
        <w:rPr>
          <w:rFonts w:hint="eastAsia"/>
          <w:b/>
          <w:bCs/>
          <w:sz w:val="32"/>
          <w:szCs w:val="32"/>
        </w:rPr>
        <w:t>1</w:t>
      </w:r>
      <w:r>
        <w:rPr>
          <w:b/>
          <w:bCs/>
          <w:sz w:val="32"/>
          <w:szCs w:val="32"/>
        </w:rPr>
        <w:t>.</w:t>
      </w:r>
      <w:r>
        <w:rPr>
          <w:rFonts w:eastAsia="楷体_GB2312"/>
          <w:b/>
          <w:bCs/>
          <w:sz w:val="32"/>
          <w:szCs w:val="32"/>
        </w:rPr>
        <w:t>组织架构</w:t>
      </w:r>
      <w:r>
        <w:rPr>
          <w:rFonts w:eastAsia="楷体_GB2312"/>
          <w:sz w:val="32"/>
          <w:szCs w:val="32"/>
        </w:rPr>
        <w:t>。</w:t>
      </w:r>
      <w:r>
        <w:rPr>
          <w:rFonts w:eastAsia="仿宋_GB2312"/>
          <w:sz w:val="32"/>
          <w:szCs w:val="32"/>
        </w:rPr>
        <w:t>湖南省广播电视局为省人民政府主管全省广播电视、网络视听工作的直属机构。内设机构主要有办公室、宣传处、电视剧处、传媒机构管理处、网络视听节目管理处、媒体融合发展处、科技处、安全传输保障处、规划财务处、公共服务处、对外交流与合作处、人事处、离退休人员管理服务处和机关党委等。</w:t>
      </w:r>
    </w:p>
    <w:p w:rsidR="00FF7979" w:rsidRDefault="00AA6572">
      <w:pPr>
        <w:widowControl/>
        <w:spacing w:line="560" w:lineRule="exact"/>
        <w:ind w:firstLineChars="196" w:firstLine="627"/>
        <w:rPr>
          <w:rFonts w:eastAsia="仿宋_GB2312"/>
          <w:sz w:val="32"/>
          <w:szCs w:val="32"/>
        </w:rPr>
      </w:pPr>
      <w:r>
        <w:rPr>
          <w:rFonts w:eastAsia="仿宋_GB2312"/>
          <w:sz w:val="32"/>
          <w:szCs w:val="32"/>
        </w:rPr>
        <w:t>直属单位有</w:t>
      </w:r>
      <w:r>
        <w:rPr>
          <w:rFonts w:eastAsia="仿宋_GB2312"/>
          <w:sz w:val="32"/>
          <w:szCs w:val="32"/>
        </w:rPr>
        <w:t>19</w:t>
      </w:r>
      <w:r>
        <w:rPr>
          <w:rFonts w:eastAsia="仿宋_GB2312"/>
          <w:sz w:val="32"/>
          <w:szCs w:val="32"/>
        </w:rPr>
        <w:t>个，具体为：后勤服务中心、监听监看中心、检测中心、监测与安全播出调度中心、微波总站、网络传输中心、中波台管理中心以及</w:t>
      </w:r>
      <w:r>
        <w:rPr>
          <w:rFonts w:eastAsia="仿宋_GB2312"/>
          <w:sz w:val="32"/>
          <w:szCs w:val="32"/>
        </w:rPr>
        <w:t>12</w:t>
      </w:r>
      <w:r>
        <w:rPr>
          <w:rFonts w:eastAsia="仿宋_GB2312"/>
          <w:sz w:val="32"/>
          <w:szCs w:val="32"/>
        </w:rPr>
        <w:t>个市州（长沙、娄底除外）</w:t>
      </w:r>
      <w:r>
        <w:rPr>
          <w:rFonts w:eastAsia="仿宋_GB2312"/>
          <w:sz w:val="32"/>
          <w:szCs w:val="32"/>
        </w:rPr>
        <w:lastRenderedPageBreak/>
        <w:t>中波（实验）台。其中，全额拨款事业单位</w:t>
      </w:r>
      <w:r>
        <w:rPr>
          <w:rFonts w:eastAsia="仿宋_GB2312"/>
          <w:sz w:val="32"/>
          <w:szCs w:val="32"/>
        </w:rPr>
        <w:t>17</w:t>
      </w:r>
      <w:r>
        <w:rPr>
          <w:rFonts w:eastAsia="仿宋_GB2312"/>
          <w:sz w:val="32"/>
          <w:szCs w:val="32"/>
        </w:rPr>
        <w:t>个，差额拨款事业单位</w:t>
      </w:r>
      <w:r>
        <w:rPr>
          <w:rFonts w:eastAsia="仿宋_GB2312"/>
          <w:sz w:val="32"/>
          <w:szCs w:val="32"/>
        </w:rPr>
        <w:t>2</w:t>
      </w:r>
      <w:r>
        <w:rPr>
          <w:rFonts w:eastAsia="仿宋_GB2312"/>
          <w:sz w:val="32"/>
          <w:szCs w:val="32"/>
        </w:rPr>
        <w:t>个。</w:t>
      </w:r>
    </w:p>
    <w:p w:rsidR="00FF7979" w:rsidRDefault="00AA6572">
      <w:pPr>
        <w:spacing w:line="560" w:lineRule="exact"/>
        <w:ind w:firstLineChars="200" w:firstLine="643"/>
        <w:rPr>
          <w:rFonts w:eastAsia="仿宋_GB2312"/>
          <w:sz w:val="32"/>
          <w:szCs w:val="32"/>
        </w:rPr>
      </w:pPr>
      <w:r>
        <w:rPr>
          <w:rFonts w:eastAsia="仿宋_GB2312" w:hint="eastAsia"/>
          <w:b/>
          <w:sz w:val="32"/>
          <w:szCs w:val="32"/>
        </w:rPr>
        <w:t>2</w:t>
      </w:r>
      <w:r>
        <w:rPr>
          <w:rFonts w:eastAsia="仿宋_GB2312"/>
          <w:b/>
          <w:sz w:val="32"/>
          <w:szCs w:val="32"/>
        </w:rPr>
        <w:t>.</w:t>
      </w:r>
      <w:r>
        <w:rPr>
          <w:rFonts w:eastAsia="仿宋_GB2312" w:hint="eastAsia"/>
          <w:b/>
          <w:sz w:val="32"/>
          <w:szCs w:val="32"/>
        </w:rPr>
        <w:t>人员情况。</w:t>
      </w:r>
      <w:r>
        <w:rPr>
          <w:rFonts w:eastAsia="仿宋_GB2312" w:hint="eastAsia"/>
          <w:sz w:val="32"/>
          <w:szCs w:val="32"/>
        </w:rPr>
        <w:t>2019</w:t>
      </w:r>
      <w:r>
        <w:rPr>
          <w:rFonts w:eastAsia="仿宋_GB2312" w:hint="eastAsia"/>
          <w:sz w:val="32"/>
          <w:szCs w:val="32"/>
        </w:rPr>
        <w:t>年，</w:t>
      </w:r>
      <w:r>
        <w:rPr>
          <w:rFonts w:eastAsia="仿宋_GB2312"/>
          <w:sz w:val="32"/>
          <w:szCs w:val="32"/>
        </w:rPr>
        <w:t>我局行政编制数</w:t>
      </w:r>
      <w:r>
        <w:rPr>
          <w:rFonts w:eastAsia="仿宋_GB2312"/>
          <w:sz w:val="32"/>
          <w:szCs w:val="32"/>
        </w:rPr>
        <w:t>12</w:t>
      </w:r>
      <w:r>
        <w:rPr>
          <w:rFonts w:eastAsia="仿宋_GB2312" w:hint="eastAsia"/>
          <w:sz w:val="32"/>
          <w:szCs w:val="32"/>
        </w:rPr>
        <w:t>3</w:t>
      </w:r>
      <w:r>
        <w:rPr>
          <w:rFonts w:eastAsia="仿宋_GB2312"/>
          <w:sz w:val="32"/>
          <w:szCs w:val="32"/>
        </w:rPr>
        <w:t>名，参照公务员管理的事业编制</w:t>
      </w:r>
      <w:r>
        <w:rPr>
          <w:rFonts w:eastAsia="仿宋_GB2312" w:hint="eastAsia"/>
          <w:sz w:val="32"/>
          <w:szCs w:val="32"/>
        </w:rPr>
        <w:t>451</w:t>
      </w:r>
      <w:r>
        <w:rPr>
          <w:rFonts w:eastAsia="仿宋_GB2312"/>
          <w:sz w:val="32"/>
          <w:szCs w:val="32"/>
        </w:rPr>
        <w:t>名，工勤编制</w:t>
      </w:r>
      <w:r>
        <w:rPr>
          <w:rFonts w:eastAsia="仿宋_GB2312" w:hint="eastAsia"/>
          <w:sz w:val="32"/>
          <w:szCs w:val="32"/>
        </w:rPr>
        <w:t>3</w:t>
      </w:r>
      <w:r>
        <w:rPr>
          <w:rFonts w:eastAsia="仿宋_GB2312" w:hint="eastAsia"/>
          <w:sz w:val="32"/>
          <w:szCs w:val="32"/>
        </w:rPr>
        <w:t>人，</w:t>
      </w:r>
      <w:r>
        <w:rPr>
          <w:rFonts w:eastAsia="仿宋_GB2312"/>
          <w:sz w:val="32"/>
          <w:szCs w:val="32"/>
        </w:rPr>
        <w:t>编制</w:t>
      </w:r>
      <w:r>
        <w:rPr>
          <w:rFonts w:eastAsia="仿宋_GB2312" w:hint="eastAsia"/>
          <w:sz w:val="32"/>
          <w:szCs w:val="32"/>
        </w:rPr>
        <w:t>共计</w:t>
      </w:r>
      <w:r>
        <w:rPr>
          <w:rFonts w:eastAsia="仿宋_GB2312" w:hint="eastAsia"/>
          <w:sz w:val="32"/>
          <w:szCs w:val="32"/>
        </w:rPr>
        <w:t>577</w:t>
      </w:r>
      <w:r>
        <w:rPr>
          <w:rFonts w:eastAsia="仿宋_GB2312"/>
          <w:sz w:val="32"/>
          <w:szCs w:val="32"/>
        </w:rPr>
        <w:t>名。局机关实有</w:t>
      </w:r>
      <w:r>
        <w:rPr>
          <w:rFonts w:eastAsia="仿宋_GB2312" w:hint="eastAsia"/>
          <w:sz w:val="32"/>
          <w:szCs w:val="32"/>
        </w:rPr>
        <w:t>行政人员</w:t>
      </w:r>
      <w:r>
        <w:rPr>
          <w:rFonts w:eastAsia="仿宋_GB2312" w:hint="eastAsia"/>
          <w:sz w:val="32"/>
          <w:szCs w:val="32"/>
        </w:rPr>
        <w:t>83</w:t>
      </w:r>
      <w:r>
        <w:rPr>
          <w:rFonts w:eastAsia="仿宋_GB2312"/>
          <w:sz w:val="32"/>
          <w:szCs w:val="32"/>
        </w:rPr>
        <w:t>人，事业人员</w:t>
      </w:r>
      <w:r>
        <w:rPr>
          <w:rFonts w:eastAsia="仿宋_GB2312" w:hint="eastAsia"/>
          <w:sz w:val="32"/>
          <w:szCs w:val="32"/>
        </w:rPr>
        <w:t>314</w:t>
      </w:r>
      <w:r>
        <w:rPr>
          <w:rFonts w:eastAsia="仿宋_GB2312"/>
          <w:sz w:val="32"/>
          <w:szCs w:val="32"/>
        </w:rPr>
        <w:t>人，在职人员共计</w:t>
      </w:r>
      <w:r>
        <w:rPr>
          <w:rFonts w:eastAsia="仿宋_GB2312" w:hint="eastAsia"/>
          <w:sz w:val="32"/>
          <w:szCs w:val="32"/>
        </w:rPr>
        <w:t>411</w:t>
      </w:r>
      <w:r>
        <w:rPr>
          <w:rFonts w:eastAsia="仿宋_GB2312"/>
          <w:sz w:val="32"/>
          <w:szCs w:val="32"/>
        </w:rPr>
        <w:t>人</w:t>
      </w:r>
      <w:r>
        <w:rPr>
          <w:rFonts w:eastAsia="仿宋_GB2312" w:hint="eastAsia"/>
          <w:sz w:val="32"/>
          <w:szCs w:val="32"/>
        </w:rPr>
        <w:t>，</w:t>
      </w:r>
      <w:r>
        <w:rPr>
          <w:rFonts w:eastAsia="仿宋_GB2312"/>
          <w:sz w:val="32"/>
          <w:szCs w:val="32"/>
        </w:rPr>
        <w:t>另有离休人员</w:t>
      </w:r>
      <w:r>
        <w:rPr>
          <w:rFonts w:eastAsia="仿宋_GB2312"/>
          <w:sz w:val="32"/>
          <w:szCs w:val="32"/>
        </w:rPr>
        <w:t>1</w:t>
      </w:r>
      <w:r>
        <w:rPr>
          <w:rFonts w:eastAsia="仿宋_GB2312" w:hint="eastAsia"/>
          <w:sz w:val="32"/>
          <w:szCs w:val="32"/>
        </w:rPr>
        <w:t>1</w:t>
      </w:r>
      <w:r>
        <w:rPr>
          <w:rFonts w:eastAsia="仿宋_GB2312"/>
          <w:sz w:val="32"/>
          <w:szCs w:val="32"/>
        </w:rPr>
        <w:t>人，临时人员</w:t>
      </w:r>
      <w:r>
        <w:rPr>
          <w:rFonts w:eastAsia="仿宋_GB2312" w:hint="eastAsia"/>
          <w:sz w:val="32"/>
          <w:szCs w:val="32"/>
        </w:rPr>
        <w:t>40</w:t>
      </w:r>
      <w:r>
        <w:rPr>
          <w:rFonts w:eastAsia="仿宋_GB2312" w:hint="eastAsia"/>
          <w:sz w:val="32"/>
          <w:szCs w:val="32"/>
        </w:rPr>
        <w:t>人</w:t>
      </w:r>
      <w:r>
        <w:rPr>
          <w:rFonts w:eastAsia="仿宋_GB2312"/>
          <w:sz w:val="32"/>
          <w:szCs w:val="32"/>
        </w:rPr>
        <w:t>。</w:t>
      </w:r>
    </w:p>
    <w:p w:rsidR="00FF7979" w:rsidRDefault="00AA6572">
      <w:pPr>
        <w:numPr>
          <w:ilvl w:val="0"/>
          <w:numId w:val="1"/>
        </w:numPr>
        <w:spacing w:line="560" w:lineRule="exact"/>
        <w:ind w:firstLineChars="200" w:firstLine="643"/>
        <w:rPr>
          <w:rFonts w:eastAsia="楷体_GB2312"/>
          <w:b/>
          <w:sz w:val="32"/>
          <w:szCs w:val="32"/>
        </w:rPr>
      </w:pPr>
      <w:r>
        <w:rPr>
          <w:rFonts w:eastAsia="楷体_GB2312"/>
          <w:b/>
          <w:sz w:val="32"/>
          <w:szCs w:val="32"/>
        </w:rPr>
        <w:t>绩效目标</w:t>
      </w:r>
      <w:r>
        <w:rPr>
          <w:rFonts w:eastAsia="楷体_GB2312" w:hint="eastAsia"/>
          <w:b/>
          <w:sz w:val="32"/>
          <w:szCs w:val="32"/>
        </w:rPr>
        <w:t>情况</w:t>
      </w:r>
    </w:p>
    <w:p w:rsidR="00FF7979" w:rsidRDefault="00AA6572">
      <w:pPr>
        <w:pStyle w:val="4"/>
        <w:keepNext w:val="0"/>
        <w:keepLines w:val="0"/>
        <w:spacing w:before="0" w:after="0" w:line="560" w:lineRule="exact"/>
        <w:ind w:firstLine="643"/>
        <w:rPr>
          <w:rFonts w:ascii="Times New Roman" w:hAnsi="Times New Roman"/>
          <w:b w:val="0"/>
        </w:rPr>
      </w:pPr>
      <w:r>
        <w:rPr>
          <w:rFonts w:ascii="Times New Roman" w:hAnsi="Times New Roman" w:hint="eastAsia"/>
          <w:bCs w:val="0"/>
          <w:sz w:val="32"/>
        </w:rPr>
        <w:t>1</w:t>
      </w:r>
      <w:r>
        <w:rPr>
          <w:rFonts w:ascii="Times New Roman" w:hAnsi="Times New Roman"/>
          <w:bCs w:val="0"/>
          <w:sz w:val="32"/>
        </w:rPr>
        <w:t>.</w:t>
      </w:r>
      <w:r>
        <w:rPr>
          <w:rFonts w:ascii="Times New Roman" w:hAnsi="Times New Roman" w:hint="eastAsia"/>
          <w:bCs w:val="0"/>
          <w:sz w:val="32"/>
        </w:rPr>
        <w:t>部门整体绩效目标。</w:t>
      </w:r>
      <w:r>
        <w:rPr>
          <w:rFonts w:ascii="Times New Roman" w:hAnsi="Times New Roman" w:hint="eastAsia"/>
          <w:b w:val="0"/>
          <w:color w:val="000000" w:themeColor="text1"/>
          <w:sz w:val="32"/>
        </w:rPr>
        <w:t>我局的部门整体绩效目标主要是全面履行本局职能，我局的职能包括：</w:t>
      </w:r>
      <w:r>
        <w:rPr>
          <w:rFonts w:ascii="Times New Roman" w:hAnsi="Times New Roman"/>
          <w:b w:val="0"/>
          <w:color w:val="000000" w:themeColor="text1"/>
          <w:sz w:val="32"/>
        </w:rPr>
        <w:t>贯彻党的宣传方针政策，拟定广播电视、网络视听节目服务管理的政策</w:t>
      </w:r>
      <w:r>
        <w:rPr>
          <w:rFonts w:ascii="Times New Roman" w:hAnsi="Times New Roman"/>
          <w:b w:val="0"/>
          <w:sz w:val="32"/>
        </w:rPr>
        <w:t>措施，加强广播电视阵地管理，把握正确的舆论导向和创作导向</w:t>
      </w:r>
      <w:r>
        <w:rPr>
          <w:rFonts w:ascii="Times New Roman" w:hAnsi="Times New Roman" w:hint="eastAsia"/>
          <w:b w:val="0"/>
          <w:sz w:val="32"/>
        </w:rPr>
        <w:t>；</w:t>
      </w:r>
      <w:r>
        <w:rPr>
          <w:rFonts w:ascii="Times New Roman" w:hAnsi="Times New Roman"/>
          <w:b w:val="0"/>
          <w:sz w:val="32"/>
          <w:szCs w:val="32"/>
        </w:rPr>
        <w:t>负责起草广播电视、网络视听节目服务管理的地方性法规和省政府规章草案，贯彻行业标准并组织实施和监督检查，指导、推进广播电视领域的体制机制改革</w:t>
      </w:r>
      <w:r>
        <w:rPr>
          <w:rFonts w:ascii="Times New Roman" w:hAnsi="Times New Roman" w:hint="eastAsia"/>
          <w:b w:val="0"/>
          <w:sz w:val="32"/>
          <w:szCs w:val="32"/>
        </w:rPr>
        <w:t>；</w:t>
      </w:r>
      <w:r>
        <w:rPr>
          <w:rFonts w:ascii="Times New Roman" w:hAnsi="Times New Roman"/>
          <w:b w:val="0"/>
          <w:sz w:val="32"/>
          <w:szCs w:val="32"/>
        </w:rPr>
        <w:t>负责制定广播电视领域事业发展政策和规划，组织实施公共服务重大公益工程和公益活动，指导、监督广播电视重点基础设施建设，扶助老少边贫地区广播电视建设和发展</w:t>
      </w:r>
      <w:r>
        <w:rPr>
          <w:rFonts w:ascii="Times New Roman" w:hAnsi="Times New Roman" w:hint="eastAsia"/>
          <w:b w:val="0"/>
          <w:sz w:val="32"/>
          <w:szCs w:val="32"/>
        </w:rPr>
        <w:t>；</w:t>
      </w:r>
      <w:r>
        <w:rPr>
          <w:rFonts w:ascii="Times New Roman" w:hAnsi="Times New Roman"/>
          <w:b w:val="0"/>
          <w:sz w:val="32"/>
          <w:szCs w:val="32"/>
        </w:rPr>
        <w:t>指导、协调、推动广播电视领域产业发展，制定产业发展规划、产业政策并组织实施</w:t>
      </w:r>
      <w:r>
        <w:rPr>
          <w:rFonts w:ascii="Times New Roman" w:hAnsi="Times New Roman" w:hint="eastAsia"/>
          <w:b w:val="0"/>
          <w:sz w:val="32"/>
          <w:szCs w:val="32"/>
        </w:rPr>
        <w:t>；</w:t>
      </w:r>
      <w:r>
        <w:rPr>
          <w:rFonts w:ascii="Times New Roman" w:hAnsi="Times New Roman"/>
          <w:b w:val="0"/>
          <w:sz w:val="32"/>
          <w:szCs w:val="32"/>
        </w:rPr>
        <w:t>负责对各类广播电视机构进行业务指导和行业监管，会同有关部门对网络视听节目服务机构进行管理</w:t>
      </w:r>
      <w:r>
        <w:rPr>
          <w:rFonts w:ascii="Times New Roman" w:hAnsi="Times New Roman" w:hint="eastAsia"/>
          <w:b w:val="0"/>
          <w:sz w:val="32"/>
          <w:szCs w:val="32"/>
        </w:rPr>
        <w:t>，</w:t>
      </w:r>
      <w:r>
        <w:rPr>
          <w:rFonts w:ascii="Times New Roman" w:hAnsi="Times New Roman"/>
          <w:b w:val="0"/>
          <w:sz w:val="32"/>
          <w:szCs w:val="32"/>
        </w:rPr>
        <w:t>实施依法设定的行政许可，组织查处重大违法违规的行为</w:t>
      </w:r>
      <w:r>
        <w:rPr>
          <w:rFonts w:ascii="Times New Roman" w:hAnsi="Times New Roman" w:hint="eastAsia"/>
          <w:b w:val="0"/>
          <w:sz w:val="32"/>
          <w:szCs w:val="32"/>
        </w:rPr>
        <w:t>；</w:t>
      </w:r>
      <w:r>
        <w:rPr>
          <w:rFonts w:ascii="Times New Roman" w:hAnsi="Times New Roman"/>
          <w:b w:val="0"/>
          <w:sz w:val="32"/>
          <w:szCs w:val="32"/>
        </w:rPr>
        <w:t>指导电视剧行业发展和电视剧创作生</w:t>
      </w:r>
      <w:r>
        <w:rPr>
          <w:rFonts w:ascii="Times New Roman" w:hAnsi="Times New Roman" w:hint="eastAsia"/>
          <w:b w:val="0"/>
          <w:sz w:val="32"/>
          <w:szCs w:val="32"/>
        </w:rPr>
        <w:t>产</w:t>
      </w:r>
      <w:r>
        <w:rPr>
          <w:rFonts w:ascii="Times New Roman" w:hAnsi="Times New Roman"/>
          <w:b w:val="0"/>
          <w:sz w:val="32"/>
          <w:szCs w:val="32"/>
        </w:rPr>
        <w:t>，监督管理、审查广播电视节目、网络视听节目的内容和质量</w:t>
      </w:r>
      <w:r>
        <w:rPr>
          <w:rFonts w:ascii="Times New Roman" w:hAnsi="Times New Roman" w:hint="eastAsia"/>
          <w:b w:val="0"/>
          <w:sz w:val="32"/>
          <w:szCs w:val="32"/>
        </w:rPr>
        <w:t>，</w:t>
      </w:r>
      <w:r>
        <w:rPr>
          <w:rFonts w:ascii="Times New Roman" w:hAnsi="Times New Roman"/>
          <w:b w:val="0"/>
          <w:sz w:val="32"/>
          <w:szCs w:val="32"/>
        </w:rPr>
        <w:t>指导、监管广播电视</w:t>
      </w:r>
      <w:r>
        <w:rPr>
          <w:rFonts w:ascii="Times New Roman" w:hAnsi="Times New Roman" w:hint="eastAsia"/>
          <w:b w:val="0"/>
          <w:sz w:val="32"/>
          <w:szCs w:val="32"/>
        </w:rPr>
        <w:t>广告</w:t>
      </w:r>
      <w:r>
        <w:rPr>
          <w:rFonts w:ascii="Times New Roman" w:hAnsi="Times New Roman"/>
          <w:b w:val="0"/>
          <w:sz w:val="32"/>
          <w:szCs w:val="32"/>
        </w:rPr>
        <w:t>播放</w:t>
      </w:r>
      <w:r>
        <w:rPr>
          <w:rFonts w:ascii="Times New Roman" w:hAnsi="Times New Roman" w:hint="eastAsia"/>
          <w:b w:val="0"/>
          <w:sz w:val="32"/>
          <w:szCs w:val="32"/>
        </w:rPr>
        <w:t>；</w:t>
      </w:r>
      <w:r>
        <w:rPr>
          <w:rFonts w:ascii="Times New Roman" w:hAnsi="Times New Roman"/>
          <w:b w:val="0"/>
          <w:sz w:val="32"/>
          <w:szCs w:val="32"/>
        </w:rPr>
        <w:lastRenderedPageBreak/>
        <w:t>指导、协调广播电视全省性重大宣传活动，指导实施广播电视节目评价工作</w:t>
      </w:r>
      <w:r>
        <w:rPr>
          <w:rFonts w:ascii="Times New Roman" w:hAnsi="Times New Roman" w:hint="eastAsia"/>
          <w:b w:val="0"/>
          <w:sz w:val="32"/>
          <w:szCs w:val="32"/>
        </w:rPr>
        <w:t>；</w:t>
      </w:r>
      <w:r>
        <w:rPr>
          <w:rFonts w:ascii="Times New Roman" w:hAnsi="Times New Roman"/>
          <w:b w:val="0"/>
          <w:sz w:val="32"/>
          <w:szCs w:val="32"/>
        </w:rPr>
        <w:t>负责推进广播电视与新媒体新技术新业态融合发展，推进广电网与电信网、互联网三网融合</w:t>
      </w:r>
      <w:r>
        <w:rPr>
          <w:rFonts w:ascii="Times New Roman" w:hAnsi="Times New Roman" w:hint="eastAsia"/>
          <w:b w:val="0"/>
          <w:sz w:val="32"/>
          <w:szCs w:val="32"/>
        </w:rPr>
        <w:t>；</w:t>
      </w:r>
      <w:r>
        <w:rPr>
          <w:rFonts w:ascii="Times New Roman" w:hAnsi="Times New Roman"/>
          <w:b w:val="0"/>
          <w:sz w:val="32"/>
          <w:szCs w:val="32"/>
        </w:rPr>
        <w:t>组织制定广播电视科技发展规划、政策并组织实施和监督检查</w:t>
      </w:r>
      <w:r>
        <w:rPr>
          <w:rFonts w:ascii="Times New Roman" w:hAnsi="Times New Roman" w:hint="eastAsia"/>
          <w:b w:val="0"/>
          <w:sz w:val="32"/>
          <w:szCs w:val="32"/>
        </w:rPr>
        <w:t>，</w:t>
      </w:r>
      <w:r>
        <w:rPr>
          <w:rFonts w:ascii="Times New Roman" w:hAnsi="Times New Roman"/>
          <w:b w:val="0"/>
          <w:sz w:val="32"/>
          <w:szCs w:val="32"/>
        </w:rPr>
        <w:t>负责对广播电视节目传输覆盖、检测和安全播出进行监管，指导、推进应急广播体系建设</w:t>
      </w:r>
      <w:r>
        <w:rPr>
          <w:rFonts w:ascii="Times New Roman" w:hAnsi="Times New Roman" w:hint="eastAsia"/>
          <w:b w:val="0"/>
          <w:sz w:val="32"/>
          <w:szCs w:val="32"/>
        </w:rPr>
        <w:t>，</w:t>
      </w:r>
      <w:r>
        <w:rPr>
          <w:rFonts w:ascii="Times New Roman" w:hAnsi="Times New Roman"/>
          <w:b w:val="0"/>
          <w:sz w:val="32"/>
          <w:szCs w:val="32"/>
        </w:rPr>
        <w:t>指导、协调广播电视系统安全和保卫工作</w:t>
      </w:r>
      <w:r>
        <w:rPr>
          <w:rFonts w:ascii="Times New Roman" w:hAnsi="Times New Roman" w:hint="eastAsia"/>
          <w:b w:val="0"/>
          <w:sz w:val="32"/>
          <w:szCs w:val="32"/>
        </w:rPr>
        <w:t>；</w:t>
      </w:r>
      <w:r>
        <w:rPr>
          <w:rFonts w:ascii="Times New Roman" w:hAnsi="Times New Roman"/>
          <w:b w:val="0"/>
          <w:sz w:val="32"/>
          <w:szCs w:val="32"/>
        </w:rPr>
        <w:t>开展广播电视对外交流合作，协调推动广播电视领域走出去工作，负责广播电视节目的进口、收录和管理</w:t>
      </w:r>
      <w:r>
        <w:rPr>
          <w:rFonts w:ascii="Times New Roman" w:hAnsi="Times New Roman" w:hint="eastAsia"/>
          <w:b w:val="0"/>
          <w:sz w:val="32"/>
          <w:szCs w:val="32"/>
        </w:rPr>
        <w:t>；</w:t>
      </w:r>
      <w:r>
        <w:rPr>
          <w:rFonts w:ascii="Times New Roman" w:hAnsi="Times New Roman"/>
          <w:b w:val="0"/>
          <w:sz w:val="32"/>
          <w:szCs w:val="32"/>
        </w:rPr>
        <w:t>指导广播电视、网络视听行业人才队伍建设</w:t>
      </w:r>
      <w:r>
        <w:rPr>
          <w:rFonts w:ascii="Times New Roman" w:hAnsi="Times New Roman" w:hint="eastAsia"/>
          <w:b w:val="0"/>
          <w:sz w:val="32"/>
          <w:szCs w:val="32"/>
        </w:rPr>
        <w:t>；</w:t>
      </w:r>
      <w:r>
        <w:rPr>
          <w:rFonts w:ascii="Times New Roman" w:hAnsi="Times New Roman"/>
          <w:b w:val="0"/>
          <w:sz w:val="32"/>
          <w:szCs w:val="32"/>
        </w:rPr>
        <w:t>完成省委、省政府交办的其他任务。</w:t>
      </w:r>
    </w:p>
    <w:p w:rsidR="00FF7979" w:rsidRDefault="00AA6572">
      <w:pPr>
        <w:widowControl/>
        <w:spacing w:line="560" w:lineRule="exact"/>
        <w:ind w:firstLineChars="200" w:firstLine="643"/>
        <w:rPr>
          <w:rFonts w:eastAsia="仿宋_GB2312"/>
          <w:color w:val="000000" w:themeColor="text1"/>
          <w:sz w:val="32"/>
          <w:szCs w:val="32"/>
        </w:rPr>
      </w:pPr>
      <w:r>
        <w:rPr>
          <w:rFonts w:eastAsia="仿宋_GB2312" w:hint="eastAsia"/>
          <w:b/>
          <w:bCs/>
          <w:sz w:val="32"/>
          <w:szCs w:val="32"/>
        </w:rPr>
        <w:t>2</w:t>
      </w:r>
      <w:r>
        <w:rPr>
          <w:rFonts w:eastAsia="仿宋_GB2312"/>
          <w:b/>
          <w:bCs/>
          <w:sz w:val="32"/>
          <w:szCs w:val="32"/>
        </w:rPr>
        <w:t>.</w:t>
      </w:r>
      <w:r>
        <w:rPr>
          <w:rFonts w:eastAsia="仿宋_GB2312" w:hint="eastAsia"/>
          <w:b/>
          <w:bCs/>
          <w:sz w:val="32"/>
          <w:szCs w:val="32"/>
        </w:rPr>
        <w:t>项目支出绩效目标。</w:t>
      </w:r>
      <w:r>
        <w:rPr>
          <w:rFonts w:eastAsia="仿宋_GB2312" w:hint="eastAsia"/>
          <w:color w:val="000000" w:themeColor="text1"/>
          <w:sz w:val="32"/>
          <w:szCs w:val="32"/>
        </w:rPr>
        <w:t>本年度项目支出的绩效目标为</w:t>
      </w:r>
      <w:r>
        <w:rPr>
          <w:rFonts w:eastAsia="仿宋_GB2312" w:hint="eastAsia"/>
          <w:b/>
          <w:bCs/>
          <w:color w:val="000000" w:themeColor="text1"/>
          <w:sz w:val="32"/>
          <w:szCs w:val="32"/>
        </w:rPr>
        <w:t>：</w:t>
      </w:r>
      <w:r>
        <w:rPr>
          <w:rFonts w:eastAsia="仿宋_GB2312" w:hint="eastAsia"/>
          <w:color w:val="000000" w:themeColor="text1"/>
          <w:sz w:val="32"/>
          <w:szCs w:val="32"/>
        </w:rPr>
        <w:t>保障局机关各项工作开展运行，确保全省无线覆盖、节目传送安全稳定有效，确保台站中波、微波信号传送正常，全年信息零中断。</w:t>
      </w:r>
    </w:p>
    <w:p w:rsidR="00FF7979" w:rsidRDefault="00AA6572">
      <w:pPr>
        <w:pStyle w:val="11"/>
        <w:spacing w:line="560" w:lineRule="exact"/>
        <w:ind w:firstLine="640"/>
        <w:rPr>
          <w:rFonts w:ascii="Times New Roman" w:eastAsia="黑体" w:hAnsi="Times New Roman"/>
          <w:sz w:val="32"/>
          <w:szCs w:val="32"/>
        </w:rPr>
      </w:pPr>
      <w:r>
        <w:rPr>
          <w:rFonts w:ascii="Times New Roman" w:eastAsia="黑体" w:hAnsi="Times New Roman"/>
          <w:sz w:val="32"/>
          <w:szCs w:val="32"/>
        </w:rPr>
        <w:t>二、一般公共预算支出情况</w:t>
      </w:r>
    </w:p>
    <w:p w:rsidR="00FF7979" w:rsidRDefault="00AA6572">
      <w:pPr>
        <w:pStyle w:val="11"/>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2019</w:t>
      </w:r>
      <w:r>
        <w:rPr>
          <w:rFonts w:ascii="Times New Roman" w:eastAsia="仿宋_GB2312" w:hAnsi="Times New Roman" w:hint="eastAsia"/>
          <w:sz w:val="32"/>
          <w:szCs w:val="32"/>
        </w:rPr>
        <w:t>年初，我局一般公共预算财政拨款收入为</w:t>
      </w:r>
      <w:r>
        <w:rPr>
          <w:rFonts w:ascii="Times New Roman" w:eastAsia="仿宋_GB2312" w:hAnsi="Times New Roman" w:hint="eastAsia"/>
          <w:sz w:val="32"/>
          <w:szCs w:val="32"/>
        </w:rPr>
        <w:t>121,167,100.00</w:t>
      </w:r>
      <w:r>
        <w:rPr>
          <w:rFonts w:ascii="Times New Roman" w:eastAsia="仿宋_GB2312" w:hAnsi="Times New Roman" w:hint="eastAsia"/>
          <w:sz w:val="32"/>
          <w:szCs w:val="32"/>
        </w:rPr>
        <w:t>元，经营收入</w:t>
      </w:r>
      <w:r>
        <w:rPr>
          <w:rFonts w:ascii="Times New Roman" w:eastAsia="仿宋_GB2312" w:hAnsi="Times New Roman" w:hint="eastAsia"/>
          <w:sz w:val="32"/>
          <w:szCs w:val="32"/>
        </w:rPr>
        <w:t>3,347,600.00</w:t>
      </w:r>
      <w:r>
        <w:rPr>
          <w:rFonts w:ascii="Times New Roman" w:eastAsia="仿宋_GB2312" w:hAnsi="Times New Roman" w:hint="eastAsia"/>
          <w:sz w:val="32"/>
          <w:szCs w:val="32"/>
        </w:rPr>
        <w:t>元，年初结转和结余</w:t>
      </w:r>
      <w:r>
        <w:rPr>
          <w:rFonts w:ascii="Times New Roman" w:eastAsia="仿宋_GB2312" w:hAnsi="Times New Roman" w:hint="eastAsia"/>
          <w:sz w:val="32"/>
          <w:szCs w:val="32"/>
        </w:rPr>
        <w:t>2,703,700</w:t>
      </w:r>
      <w:r>
        <w:rPr>
          <w:rFonts w:ascii="Times New Roman" w:eastAsia="仿宋_GB2312" w:hAnsi="Times New Roman" w:hint="eastAsia"/>
          <w:sz w:val="32"/>
          <w:szCs w:val="32"/>
        </w:rPr>
        <w:t>元，总计</w:t>
      </w:r>
      <w:r>
        <w:rPr>
          <w:rFonts w:ascii="Times New Roman" w:eastAsia="仿宋_GB2312" w:hAnsi="Times New Roman" w:hint="eastAsia"/>
          <w:sz w:val="32"/>
          <w:szCs w:val="32"/>
        </w:rPr>
        <w:t>127,218,400.00</w:t>
      </w:r>
      <w:r>
        <w:rPr>
          <w:rFonts w:ascii="Times New Roman" w:eastAsia="仿宋_GB2312" w:hAnsi="Times New Roman" w:hint="eastAsia"/>
          <w:sz w:val="32"/>
          <w:szCs w:val="32"/>
        </w:rPr>
        <w:t>元。</w:t>
      </w:r>
    </w:p>
    <w:p w:rsidR="00FF7979" w:rsidRDefault="00AA6572">
      <w:pPr>
        <w:pStyle w:val="11"/>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经批准调整一般公共预算财政拨款收入</w:t>
      </w:r>
      <w:r>
        <w:rPr>
          <w:rFonts w:ascii="Times New Roman" w:eastAsia="仿宋_GB2312" w:hAnsi="Times New Roman" w:hint="eastAsia"/>
          <w:sz w:val="32"/>
          <w:szCs w:val="32"/>
        </w:rPr>
        <w:t>212,982,</w:t>
      </w:r>
      <w:r>
        <w:rPr>
          <w:rFonts w:ascii="Times New Roman" w:eastAsia="仿宋_GB2312" w:hAnsi="Times New Roman" w:hint="eastAsia"/>
          <w:color w:val="000000" w:themeColor="text1"/>
          <w:sz w:val="32"/>
          <w:szCs w:val="32"/>
        </w:rPr>
        <w:t>308.18</w:t>
      </w:r>
      <w:r>
        <w:rPr>
          <w:rFonts w:ascii="Times New Roman" w:eastAsia="仿宋_GB2312" w:hAnsi="Times New Roman" w:hint="eastAsia"/>
          <w:sz w:val="32"/>
          <w:szCs w:val="32"/>
        </w:rPr>
        <w:t>元，政府性基金预算财政拨款收入</w:t>
      </w:r>
      <w:r>
        <w:rPr>
          <w:rFonts w:ascii="Times New Roman" w:eastAsia="仿宋_GB2312" w:hAnsi="Times New Roman" w:hint="eastAsia"/>
          <w:sz w:val="32"/>
          <w:szCs w:val="32"/>
        </w:rPr>
        <w:t>100,000.00</w:t>
      </w:r>
      <w:r>
        <w:rPr>
          <w:rFonts w:ascii="Times New Roman" w:eastAsia="仿宋_GB2312" w:hAnsi="Times New Roman" w:hint="eastAsia"/>
          <w:sz w:val="32"/>
          <w:szCs w:val="32"/>
        </w:rPr>
        <w:t>元，事业收入</w:t>
      </w:r>
      <w:r>
        <w:rPr>
          <w:rFonts w:ascii="Times New Roman" w:eastAsia="仿宋_GB2312" w:hAnsi="Times New Roman" w:hint="eastAsia"/>
          <w:sz w:val="32"/>
          <w:szCs w:val="32"/>
        </w:rPr>
        <w:t>15,000.00</w:t>
      </w:r>
      <w:r>
        <w:rPr>
          <w:rFonts w:ascii="Times New Roman" w:eastAsia="仿宋_GB2312" w:hAnsi="Times New Roman" w:hint="eastAsia"/>
          <w:sz w:val="32"/>
          <w:szCs w:val="32"/>
        </w:rPr>
        <w:t>元，经营收入</w:t>
      </w:r>
      <w:r>
        <w:rPr>
          <w:rFonts w:ascii="Times New Roman" w:eastAsia="仿宋_GB2312" w:hAnsi="Times New Roman" w:hint="eastAsia"/>
          <w:sz w:val="32"/>
          <w:szCs w:val="32"/>
        </w:rPr>
        <w:t>1,519,800.00</w:t>
      </w:r>
      <w:r>
        <w:rPr>
          <w:rFonts w:ascii="Times New Roman" w:eastAsia="仿宋_GB2312" w:hAnsi="Times New Roman" w:hint="eastAsia"/>
          <w:sz w:val="32"/>
          <w:szCs w:val="32"/>
        </w:rPr>
        <w:t>元，年初结转和结余</w:t>
      </w:r>
      <w:r>
        <w:rPr>
          <w:rFonts w:ascii="Times New Roman" w:eastAsia="仿宋_GB2312" w:hAnsi="Times New Roman" w:hint="eastAsia"/>
          <w:sz w:val="32"/>
          <w:szCs w:val="32"/>
        </w:rPr>
        <w:t>43,004,128.75</w:t>
      </w:r>
      <w:r>
        <w:rPr>
          <w:rFonts w:ascii="Times New Roman" w:eastAsia="仿宋_GB2312" w:hAnsi="Times New Roman" w:hint="eastAsia"/>
          <w:sz w:val="32"/>
          <w:szCs w:val="32"/>
        </w:rPr>
        <w:t>元，共计</w:t>
      </w:r>
      <w:r>
        <w:rPr>
          <w:rFonts w:ascii="Times New Roman" w:eastAsia="仿宋_GB2312" w:hAnsi="Times New Roman" w:hint="eastAsia"/>
          <w:sz w:val="32"/>
          <w:szCs w:val="32"/>
        </w:rPr>
        <w:t>257,621,236.93</w:t>
      </w:r>
      <w:r>
        <w:rPr>
          <w:rFonts w:ascii="Times New Roman" w:eastAsia="仿宋_GB2312" w:hAnsi="Times New Roman" w:hint="eastAsia"/>
          <w:sz w:val="32"/>
          <w:szCs w:val="32"/>
        </w:rPr>
        <w:t>元。</w:t>
      </w:r>
    </w:p>
    <w:p w:rsidR="00FF7979" w:rsidRDefault="00AA6572">
      <w:pPr>
        <w:pStyle w:val="11"/>
        <w:spacing w:line="560" w:lineRule="exact"/>
        <w:ind w:firstLine="643"/>
        <w:rPr>
          <w:rFonts w:ascii="Times New Roman" w:eastAsia="楷体_GB2312" w:hAnsi="Times New Roman"/>
          <w:b/>
          <w:sz w:val="32"/>
          <w:szCs w:val="32"/>
        </w:rPr>
      </w:pPr>
      <w:r>
        <w:rPr>
          <w:rFonts w:ascii="Times New Roman" w:eastAsia="楷体_GB2312" w:hAnsi="Times New Roman"/>
          <w:b/>
          <w:sz w:val="32"/>
          <w:szCs w:val="32"/>
        </w:rPr>
        <w:t>（一）基本支出情况</w:t>
      </w:r>
    </w:p>
    <w:p w:rsidR="00FF7979" w:rsidRDefault="00AA6572">
      <w:pPr>
        <w:spacing w:line="560" w:lineRule="exact"/>
        <w:ind w:firstLineChars="200" w:firstLine="640"/>
        <w:rPr>
          <w:rFonts w:eastAsia="仿宋_GB2312"/>
          <w:sz w:val="32"/>
          <w:szCs w:val="32"/>
        </w:rPr>
      </w:pPr>
      <w:r>
        <w:rPr>
          <w:rFonts w:eastAsia="仿宋_GB2312"/>
          <w:sz w:val="32"/>
          <w:szCs w:val="32"/>
          <w:lang w:val="zh-CN"/>
        </w:rPr>
        <w:lastRenderedPageBreak/>
        <w:t>201</w:t>
      </w:r>
      <w:r>
        <w:rPr>
          <w:rFonts w:eastAsia="仿宋_GB2312" w:hint="eastAsia"/>
          <w:sz w:val="32"/>
          <w:szCs w:val="32"/>
        </w:rPr>
        <w:t>9</w:t>
      </w:r>
      <w:r>
        <w:rPr>
          <w:rFonts w:eastAsia="仿宋_GB2312"/>
          <w:sz w:val="32"/>
          <w:szCs w:val="32"/>
          <w:lang w:val="zh-CN"/>
        </w:rPr>
        <w:t>年</w:t>
      </w:r>
      <w:r>
        <w:rPr>
          <w:rFonts w:eastAsia="仿宋_GB2312" w:hint="eastAsia"/>
          <w:sz w:val="32"/>
          <w:szCs w:val="32"/>
          <w:lang w:val="zh-CN"/>
        </w:rPr>
        <w:t>，</w:t>
      </w:r>
      <w:r>
        <w:rPr>
          <w:rFonts w:eastAsia="仿宋_GB2312"/>
          <w:color w:val="000000" w:themeColor="text1"/>
          <w:sz w:val="32"/>
          <w:szCs w:val="32"/>
          <w:lang w:val="zh-CN"/>
        </w:rPr>
        <w:t>我局经批准调整</w:t>
      </w:r>
      <w:r>
        <w:rPr>
          <w:rFonts w:eastAsia="仿宋_GB2312" w:hint="eastAsia"/>
          <w:color w:val="000000" w:themeColor="text1"/>
          <w:sz w:val="32"/>
          <w:szCs w:val="32"/>
        </w:rPr>
        <w:t>的基本支出为</w:t>
      </w:r>
      <w:r>
        <w:rPr>
          <w:rFonts w:eastAsia="仿宋_GB2312" w:hint="eastAsia"/>
          <w:color w:val="000000" w:themeColor="text1"/>
          <w:sz w:val="32"/>
          <w:szCs w:val="32"/>
        </w:rPr>
        <w:t>100,242,105.96</w:t>
      </w:r>
      <w:r>
        <w:rPr>
          <w:rFonts w:eastAsia="仿宋_GB2312" w:hint="eastAsia"/>
          <w:color w:val="000000" w:themeColor="text1"/>
          <w:sz w:val="32"/>
          <w:szCs w:val="32"/>
        </w:rPr>
        <w:t>元，主要用于</w:t>
      </w:r>
      <w:r>
        <w:rPr>
          <w:rFonts w:eastAsia="仿宋_GB2312"/>
          <w:color w:val="000000" w:themeColor="text1"/>
          <w:sz w:val="32"/>
          <w:szCs w:val="32"/>
        </w:rPr>
        <w:t>保障</w:t>
      </w:r>
      <w:r>
        <w:rPr>
          <w:rFonts w:eastAsia="仿宋_GB2312" w:hint="eastAsia"/>
          <w:color w:val="000000" w:themeColor="text1"/>
          <w:sz w:val="32"/>
          <w:szCs w:val="32"/>
        </w:rPr>
        <w:t>本</w:t>
      </w:r>
      <w:r>
        <w:rPr>
          <w:rFonts w:eastAsia="仿宋_GB2312"/>
          <w:color w:val="000000" w:themeColor="text1"/>
          <w:sz w:val="32"/>
          <w:szCs w:val="32"/>
        </w:rPr>
        <w:t>单位机构正常运转、完成日常工作任务而发生的各项支出，包括用于基本工资、津贴补贴等人员经费以及办公费、印刷费、水电费、办公设备购置等日常公用经费</w:t>
      </w:r>
      <w:r>
        <w:rPr>
          <w:rFonts w:eastAsia="仿宋_GB2312" w:hint="eastAsia"/>
          <w:color w:val="000000" w:themeColor="text1"/>
          <w:sz w:val="32"/>
          <w:szCs w:val="32"/>
        </w:rPr>
        <w:t>，其中：工资福利支出</w:t>
      </w:r>
      <w:r>
        <w:rPr>
          <w:rFonts w:eastAsia="仿宋_GB2312" w:hint="eastAsia"/>
          <w:color w:val="000000" w:themeColor="text1"/>
          <w:sz w:val="32"/>
          <w:szCs w:val="32"/>
        </w:rPr>
        <w:t>71,795,418.19</w:t>
      </w:r>
      <w:r>
        <w:rPr>
          <w:rFonts w:eastAsia="仿宋_GB2312" w:hint="eastAsia"/>
          <w:color w:val="000000" w:themeColor="text1"/>
          <w:sz w:val="32"/>
          <w:szCs w:val="32"/>
        </w:rPr>
        <w:t>元，商品和服务支出</w:t>
      </w:r>
      <w:r>
        <w:rPr>
          <w:rFonts w:eastAsia="仿宋_GB2312" w:hint="eastAsia"/>
          <w:color w:val="000000" w:themeColor="text1"/>
          <w:sz w:val="32"/>
          <w:szCs w:val="32"/>
        </w:rPr>
        <w:t>15,167,739.33</w:t>
      </w:r>
      <w:r>
        <w:rPr>
          <w:rFonts w:eastAsia="仿宋_GB2312" w:hint="eastAsia"/>
          <w:color w:val="000000" w:themeColor="text1"/>
          <w:sz w:val="32"/>
          <w:szCs w:val="32"/>
        </w:rPr>
        <w:t>元，对个人和家庭的补助支出</w:t>
      </w:r>
      <w:r>
        <w:rPr>
          <w:rFonts w:eastAsia="仿宋_GB2312" w:hint="eastAsia"/>
          <w:color w:val="000000" w:themeColor="text1"/>
          <w:sz w:val="32"/>
          <w:szCs w:val="32"/>
        </w:rPr>
        <w:t>12,969,102.68</w:t>
      </w:r>
      <w:r>
        <w:rPr>
          <w:rFonts w:eastAsia="仿宋_GB2312" w:hint="eastAsia"/>
          <w:color w:val="000000" w:themeColor="text1"/>
          <w:sz w:val="32"/>
          <w:szCs w:val="32"/>
        </w:rPr>
        <w:t>元，资本性支出</w:t>
      </w:r>
      <w:r>
        <w:rPr>
          <w:rFonts w:eastAsia="仿宋_GB2312" w:hint="eastAsia"/>
          <w:color w:val="000000" w:themeColor="text1"/>
          <w:sz w:val="32"/>
          <w:szCs w:val="32"/>
        </w:rPr>
        <w:t>309,845.76</w:t>
      </w:r>
      <w:r>
        <w:rPr>
          <w:rFonts w:eastAsia="仿宋_GB2312" w:hint="eastAsia"/>
          <w:color w:val="000000" w:themeColor="text1"/>
          <w:sz w:val="32"/>
          <w:szCs w:val="32"/>
        </w:rPr>
        <w:t>元。</w:t>
      </w:r>
    </w:p>
    <w:p w:rsidR="00FF7979" w:rsidRDefault="00AA6572">
      <w:pPr>
        <w:pStyle w:val="11"/>
        <w:spacing w:line="560" w:lineRule="exact"/>
        <w:ind w:firstLine="643"/>
        <w:rPr>
          <w:rFonts w:ascii="Times New Roman" w:eastAsia="楷体_GB2312" w:hAnsi="Times New Roman"/>
          <w:b/>
          <w:sz w:val="32"/>
          <w:szCs w:val="32"/>
        </w:rPr>
      </w:pPr>
      <w:r>
        <w:rPr>
          <w:rFonts w:ascii="Times New Roman" w:eastAsia="楷体_GB2312" w:hAnsi="Times New Roman"/>
          <w:b/>
          <w:sz w:val="32"/>
          <w:szCs w:val="32"/>
        </w:rPr>
        <w:t>（二）项目支出情况</w:t>
      </w:r>
    </w:p>
    <w:p w:rsidR="00FF7979" w:rsidRDefault="00AA6572">
      <w:pPr>
        <w:widowControl/>
        <w:spacing w:line="560" w:lineRule="exact"/>
        <w:ind w:firstLine="660"/>
        <w:jc w:val="left"/>
        <w:rPr>
          <w:rFonts w:eastAsia="仿宋_GB2312"/>
          <w:color w:val="000000" w:themeColor="text1"/>
          <w:sz w:val="32"/>
          <w:szCs w:val="32"/>
        </w:rPr>
      </w:pPr>
      <w:r>
        <w:rPr>
          <w:rFonts w:eastAsia="仿宋_GB2312"/>
          <w:color w:val="000000" w:themeColor="text1"/>
          <w:sz w:val="32"/>
          <w:szCs w:val="32"/>
        </w:rPr>
        <w:t>2019</w:t>
      </w:r>
      <w:r>
        <w:rPr>
          <w:rFonts w:eastAsia="仿宋_GB2312"/>
          <w:color w:val="000000" w:themeColor="text1"/>
          <w:sz w:val="32"/>
          <w:szCs w:val="32"/>
        </w:rPr>
        <w:t>年</w:t>
      </w:r>
      <w:r>
        <w:rPr>
          <w:rFonts w:eastAsia="仿宋_GB2312" w:hint="eastAsia"/>
          <w:color w:val="000000" w:themeColor="text1"/>
          <w:sz w:val="32"/>
          <w:szCs w:val="32"/>
        </w:rPr>
        <w:t>，我局经批准调整的项目支出</w:t>
      </w:r>
      <w:r>
        <w:rPr>
          <w:rFonts w:eastAsia="仿宋_GB2312"/>
          <w:color w:val="000000" w:themeColor="text1"/>
          <w:sz w:val="32"/>
          <w:szCs w:val="32"/>
        </w:rPr>
        <w:t>为</w:t>
      </w:r>
      <w:r>
        <w:rPr>
          <w:rFonts w:eastAsia="仿宋_GB2312" w:hint="eastAsia"/>
          <w:color w:val="000000" w:themeColor="text1"/>
          <w:sz w:val="32"/>
          <w:szCs w:val="32"/>
        </w:rPr>
        <w:t>91,810,553.29</w:t>
      </w:r>
      <w:r>
        <w:rPr>
          <w:rFonts w:eastAsia="仿宋_GB2312"/>
          <w:color w:val="000000" w:themeColor="text1"/>
          <w:sz w:val="32"/>
          <w:szCs w:val="32"/>
        </w:rPr>
        <w:t>元，</w:t>
      </w:r>
      <w:r>
        <w:rPr>
          <w:rFonts w:eastAsia="仿宋_GB2312" w:hint="eastAsia"/>
          <w:color w:val="000000" w:themeColor="text1"/>
          <w:sz w:val="32"/>
          <w:szCs w:val="32"/>
        </w:rPr>
        <w:t>系</w:t>
      </w:r>
      <w:r>
        <w:rPr>
          <w:rFonts w:eastAsia="仿宋_GB2312"/>
          <w:color w:val="000000" w:themeColor="text1"/>
          <w:sz w:val="32"/>
          <w:szCs w:val="32"/>
        </w:rPr>
        <w:t>我局为完成特定行政工作任务或事业发展目标而发生的支出，包括有关业务工作经费</w:t>
      </w:r>
      <w:r>
        <w:rPr>
          <w:rFonts w:eastAsia="仿宋_GB2312" w:hint="eastAsia"/>
          <w:color w:val="000000" w:themeColor="text1"/>
          <w:sz w:val="32"/>
          <w:szCs w:val="32"/>
        </w:rPr>
        <w:t>和</w:t>
      </w:r>
      <w:r>
        <w:rPr>
          <w:rFonts w:eastAsia="仿宋_GB2312"/>
          <w:color w:val="000000" w:themeColor="text1"/>
          <w:sz w:val="32"/>
          <w:szCs w:val="32"/>
        </w:rPr>
        <w:t>运行维护经费等。其中：业务工作经费</w:t>
      </w:r>
      <w:r>
        <w:rPr>
          <w:rFonts w:eastAsia="仿宋_GB2312" w:hint="eastAsia"/>
          <w:color w:val="000000" w:themeColor="text1"/>
          <w:sz w:val="32"/>
          <w:szCs w:val="32"/>
        </w:rPr>
        <w:t>87,578,244.70</w:t>
      </w:r>
      <w:r>
        <w:rPr>
          <w:rFonts w:eastAsia="仿宋_GB2312"/>
          <w:color w:val="000000" w:themeColor="text1"/>
          <w:sz w:val="32"/>
          <w:szCs w:val="32"/>
        </w:rPr>
        <w:t>元，用于</w:t>
      </w:r>
      <w:r>
        <w:rPr>
          <w:rFonts w:eastAsia="仿宋_GB2312" w:hint="eastAsia"/>
          <w:color w:val="000000" w:themeColor="text1"/>
          <w:sz w:val="32"/>
          <w:szCs w:val="32"/>
        </w:rPr>
        <w:t>主题宣传</w:t>
      </w:r>
      <w:r>
        <w:rPr>
          <w:rFonts w:eastAsia="仿宋_GB2312"/>
          <w:color w:val="000000" w:themeColor="text1"/>
          <w:sz w:val="32"/>
          <w:szCs w:val="32"/>
        </w:rPr>
        <w:t>优秀节目扶持、审视审</w:t>
      </w:r>
      <w:r>
        <w:rPr>
          <w:rFonts w:eastAsia="仿宋_GB2312" w:hint="eastAsia"/>
          <w:color w:val="000000" w:themeColor="text1"/>
          <w:sz w:val="32"/>
          <w:szCs w:val="32"/>
        </w:rPr>
        <w:t>听</w:t>
      </w:r>
      <w:r>
        <w:rPr>
          <w:rFonts w:eastAsia="仿宋_GB2312"/>
          <w:color w:val="000000" w:themeColor="text1"/>
          <w:sz w:val="32"/>
          <w:szCs w:val="32"/>
        </w:rPr>
        <w:t>、</w:t>
      </w:r>
      <w:r>
        <w:rPr>
          <w:rFonts w:eastAsia="仿宋_GB2312" w:hint="eastAsia"/>
          <w:color w:val="000000" w:themeColor="text1"/>
          <w:sz w:val="32"/>
          <w:szCs w:val="32"/>
        </w:rPr>
        <w:t>调</w:t>
      </w:r>
      <w:r>
        <w:rPr>
          <w:rFonts w:eastAsia="仿宋_GB2312"/>
          <w:color w:val="000000" w:themeColor="text1"/>
          <w:sz w:val="32"/>
          <w:szCs w:val="32"/>
        </w:rPr>
        <w:t>研及执法</w:t>
      </w:r>
      <w:r>
        <w:rPr>
          <w:rFonts w:eastAsia="仿宋_GB2312" w:hint="eastAsia"/>
          <w:color w:val="000000" w:themeColor="text1"/>
          <w:sz w:val="32"/>
          <w:szCs w:val="32"/>
        </w:rPr>
        <w:t>、全</w:t>
      </w:r>
      <w:r>
        <w:rPr>
          <w:rFonts w:eastAsia="仿宋_GB2312"/>
          <w:color w:val="000000" w:themeColor="text1"/>
          <w:sz w:val="32"/>
          <w:szCs w:val="32"/>
        </w:rPr>
        <w:t>省广播电视规划发展及卫星租赁等</w:t>
      </w:r>
      <w:r>
        <w:rPr>
          <w:rFonts w:eastAsia="仿宋_GB2312" w:hint="eastAsia"/>
          <w:color w:val="000000" w:themeColor="text1"/>
          <w:sz w:val="32"/>
          <w:szCs w:val="32"/>
        </w:rPr>
        <w:t>方面支出</w:t>
      </w:r>
      <w:r>
        <w:rPr>
          <w:rFonts w:eastAsia="仿宋_GB2312"/>
          <w:color w:val="000000" w:themeColor="text1"/>
          <w:sz w:val="32"/>
          <w:szCs w:val="32"/>
        </w:rPr>
        <w:t>；运行维护经费</w:t>
      </w:r>
      <w:r>
        <w:rPr>
          <w:rFonts w:eastAsia="仿宋_GB2312" w:hint="eastAsia"/>
          <w:color w:val="000000" w:themeColor="text1"/>
          <w:sz w:val="32"/>
          <w:szCs w:val="32"/>
        </w:rPr>
        <w:t>4,232,308.59</w:t>
      </w:r>
      <w:r>
        <w:rPr>
          <w:rFonts w:eastAsia="仿宋_GB2312"/>
          <w:color w:val="000000" w:themeColor="text1"/>
          <w:sz w:val="32"/>
          <w:szCs w:val="32"/>
        </w:rPr>
        <w:t>元，主要</w:t>
      </w:r>
      <w:r>
        <w:rPr>
          <w:rFonts w:eastAsia="仿宋_GB2312" w:hint="eastAsia"/>
          <w:color w:val="000000" w:themeColor="text1"/>
          <w:sz w:val="32"/>
          <w:szCs w:val="32"/>
        </w:rPr>
        <w:t>用于</w:t>
      </w:r>
      <w:r>
        <w:rPr>
          <w:rFonts w:eastAsia="仿宋_GB2312"/>
          <w:color w:val="000000" w:themeColor="text1"/>
          <w:sz w:val="32"/>
          <w:szCs w:val="32"/>
        </w:rPr>
        <w:t>各直属单位台站设备设施维修维护费和电费</w:t>
      </w:r>
      <w:r>
        <w:rPr>
          <w:rFonts w:eastAsia="仿宋_GB2312" w:hint="eastAsia"/>
          <w:color w:val="000000" w:themeColor="text1"/>
          <w:sz w:val="32"/>
          <w:szCs w:val="32"/>
        </w:rPr>
        <w:t>支出。项目支出中，商品和服务支出</w:t>
      </w:r>
      <w:r>
        <w:rPr>
          <w:rFonts w:eastAsia="仿宋_GB2312" w:hint="eastAsia"/>
          <w:color w:val="000000" w:themeColor="text1"/>
          <w:sz w:val="32"/>
          <w:szCs w:val="32"/>
        </w:rPr>
        <w:t>39,875,749.63</w:t>
      </w:r>
      <w:r>
        <w:rPr>
          <w:rFonts w:eastAsia="仿宋_GB2312" w:hint="eastAsia"/>
          <w:color w:val="000000" w:themeColor="text1"/>
          <w:sz w:val="32"/>
          <w:szCs w:val="32"/>
        </w:rPr>
        <w:t>元，对个人和家庭的补助支出</w:t>
      </w:r>
      <w:r>
        <w:rPr>
          <w:rFonts w:eastAsia="仿宋_GB2312" w:hint="eastAsia"/>
          <w:color w:val="000000" w:themeColor="text1"/>
          <w:sz w:val="32"/>
          <w:szCs w:val="32"/>
        </w:rPr>
        <w:t>41,700.00</w:t>
      </w:r>
      <w:r>
        <w:rPr>
          <w:rFonts w:eastAsia="仿宋_GB2312" w:hint="eastAsia"/>
          <w:color w:val="000000" w:themeColor="text1"/>
          <w:sz w:val="32"/>
          <w:szCs w:val="32"/>
        </w:rPr>
        <w:t>元，资本性支出</w:t>
      </w:r>
      <w:r>
        <w:rPr>
          <w:rFonts w:eastAsia="仿宋_GB2312" w:hint="eastAsia"/>
          <w:color w:val="000000" w:themeColor="text1"/>
          <w:sz w:val="32"/>
          <w:szCs w:val="32"/>
        </w:rPr>
        <w:t>51,893,103.66</w:t>
      </w:r>
      <w:r>
        <w:rPr>
          <w:rFonts w:eastAsia="仿宋_GB2312" w:hint="eastAsia"/>
          <w:color w:val="000000" w:themeColor="text1"/>
          <w:sz w:val="32"/>
          <w:szCs w:val="32"/>
        </w:rPr>
        <w:t>元。</w:t>
      </w:r>
    </w:p>
    <w:p w:rsidR="00FF7979" w:rsidRDefault="00AA6572">
      <w:pPr>
        <w:widowControl/>
        <w:spacing w:line="560" w:lineRule="exact"/>
        <w:ind w:firstLine="66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我局对项目资金使用过程实施全目标、全过程、全方位的监控。根据资金使用进度定期召开专题会议分析各项绩效指标阶段性完成情况，发现问题及时协调解决；加大项目资金监控力度，规范资金管理制度；加强项目资金绩效评价工作，评估资金预算执行情况，总结项目经费管理经验。</w:t>
      </w:r>
    </w:p>
    <w:p w:rsidR="00FF7979" w:rsidRDefault="00AA6572">
      <w:pPr>
        <w:widowControl/>
        <w:spacing w:line="560" w:lineRule="exact"/>
        <w:ind w:firstLine="660"/>
        <w:jc w:val="left"/>
        <w:rPr>
          <w:rFonts w:eastAsia="仿宋_GB2312"/>
          <w:sz w:val="32"/>
          <w:szCs w:val="32"/>
        </w:rPr>
      </w:pPr>
      <w:r>
        <w:rPr>
          <w:rFonts w:eastAsia="仿宋_GB2312" w:hint="eastAsia"/>
          <w:sz w:val="32"/>
          <w:szCs w:val="32"/>
        </w:rPr>
        <w:t>基本支出和项目支出情况如下表：</w:t>
      </w:r>
    </w:p>
    <w:p w:rsidR="00FF7979" w:rsidRDefault="00AA6572">
      <w:pPr>
        <w:widowControl/>
        <w:spacing w:line="560" w:lineRule="exact"/>
        <w:ind w:firstLine="658"/>
        <w:jc w:val="center"/>
        <w:rPr>
          <w:rFonts w:eastAsia="仿宋_GB2312"/>
          <w:sz w:val="32"/>
          <w:szCs w:val="32"/>
        </w:rPr>
      </w:pPr>
      <w:r>
        <w:rPr>
          <w:rFonts w:eastAsia="仿宋_GB2312" w:hint="eastAsia"/>
          <w:sz w:val="32"/>
          <w:szCs w:val="32"/>
        </w:rPr>
        <w:lastRenderedPageBreak/>
        <w:t>基本支出及项目支出情况表</w:t>
      </w:r>
    </w:p>
    <w:p w:rsidR="00FF7979" w:rsidRDefault="00AA6572">
      <w:pPr>
        <w:widowControl/>
        <w:spacing w:line="360" w:lineRule="exact"/>
        <w:ind w:firstLine="658"/>
        <w:jc w:val="right"/>
        <w:rPr>
          <w:rFonts w:eastAsia="仿宋_GB2312"/>
          <w:szCs w:val="21"/>
        </w:rPr>
      </w:pPr>
      <w:r>
        <w:rPr>
          <w:rFonts w:eastAsia="仿宋_GB2312" w:hint="eastAsia"/>
          <w:sz w:val="22"/>
        </w:rPr>
        <w:t>单位：元</w:t>
      </w:r>
    </w:p>
    <w:tbl>
      <w:tblPr>
        <w:tblW w:w="8669" w:type="dxa"/>
        <w:jc w:val="center"/>
        <w:tblLayout w:type="fixed"/>
        <w:tblCellMar>
          <w:top w:w="15" w:type="dxa"/>
          <w:left w:w="15" w:type="dxa"/>
          <w:bottom w:w="15" w:type="dxa"/>
          <w:right w:w="15" w:type="dxa"/>
        </w:tblCellMar>
        <w:tblLook w:val="04A0" w:firstRow="1" w:lastRow="0" w:firstColumn="1" w:lastColumn="0" w:noHBand="0" w:noVBand="1"/>
      </w:tblPr>
      <w:tblGrid>
        <w:gridCol w:w="1095"/>
        <w:gridCol w:w="1438"/>
        <w:gridCol w:w="1500"/>
        <w:gridCol w:w="1592"/>
        <w:gridCol w:w="1498"/>
        <w:gridCol w:w="1546"/>
      </w:tblGrid>
      <w:tr w:rsidR="00FF7979">
        <w:trPr>
          <w:trHeight w:val="283"/>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项目</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工资福利支出</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商品和服务支出</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对个人和家庭的补</w:t>
            </w:r>
            <w:r>
              <w:rPr>
                <w:rFonts w:ascii="仿宋" w:eastAsia="仿宋" w:hAnsi="仿宋" w:cs="仿宋" w:hint="eastAsia"/>
                <w:color w:val="000000" w:themeColor="text1"/>
                <w:kern w:val="0"/>
                <w:sz w:val="20"/>
                <w:szCs w:val="20"/>
                <w:lang w:bidi="ar"/>
              </w:rPr>
              <w:t>助支出</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资本性支出</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合计</w:t>
            </w:r>
          </w:p>
        </w:tc>
      </w:tr>
      <w:tr w:rsidR="00FF7979">
        <w:trPr>
          <w:trHeight w:val="283"/>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基本支出</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71,795,418.19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15,167,739.33</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12,969,102.68</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309,845.76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100,242,105.96</w:t>
            </w:r>
          </w:p>
        </w:tc>
      </w:tr>
      <w:tr w:rsidR="00FF7979">
        <w:trPr>
          <w:trHeight w:val="283"/>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项目支出</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0.00</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39,875,749.63</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41,700.00</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51,893,103.66</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91,810,553.29</w:t>
            </w:r>
          </w:p>
        </w:tc>
      </w:tr>
      <w:tr w:rsidR="00FF7979">
        <w:trPr>
          <w:trHeight w:val="283"/>
          <w:jc w:val="center"/>
        </w:trPr>
        <w:tc>
          <w:tcPr>
            <w:tcW w:w="1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合计</w:t>
            </w:r>
          </w:p>
        </w:tc>
        <w:tc>
          <w:tcPr>
            <w:tcW w:w="14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71,795,418.19</w:t>
            </w:r>
          </w:p>
        </w:tc>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55,043,488.96</w:t>
            </w:r>
          </w:p>
        </w:tc>
        <w:tc>
          <w:tcPr>
            <w:tcW w:w="1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13,010,802.68</w:t>
            </w:r>
          </w:p>
        </w:tc>
        <w:tc>
          <w:tcPr>
            <w:tcW w:w="14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52,202,949.42</w:t>
            </w:r>
          </w:p>
        </w:tc>
        <w:tc>
          <w:tcPr>
            <w:tcW w:w="15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192,052,659.25</w:t>
            </w:r>
          </w:p>
        </w:tc>
      </w:tr>
    </w:tbl>
    <w:p w:rsidR="00FF7979" w:rsidRDefault="00AA6572">
      <w:pPr>
        <w:pStyle w:val="2"/>
        <w:spacing w:line="560" w:lineRule="exact"/>
        <w:ind w:firstLine="643"/>
        <w:rPr>
          <w:rFonts w:eastAsia="楷体_GB2312"/>
          <w:b/>
          <w:color w:val="000000"/>
          <w:sz w:val="32"/>
          <w:szCs w:val="32"/>
        </w:rPr>
      </w:pPr>
      <w:r>
        <w:rPr>
          <w:rFonts w:eastAsia="楷体_GB2312" w:hint="eastAsia"/>
          <w:b/>
          <w:color w:val="000000"/>
          <w:sz w:val="32"/>
          <w:szCs w:val="32"/>
        </w:rPr>
        <w:t>（三）“三公”经费情况</w:t>
      </w:r>
    </w:p>
    <w:p w:rsidR="00FF7979" w:rsidRDefault="00AA6572">
      <w:pPr>
        <w:spacing w:line="560" w:lineRule="exact"/>
        <w:ind w:firstLineChars="200" w:firstLine="640"/>
        <w:rPr>
          <w:rFonts w:eastAsia="仿宋_GB2312" w:hAnsi="仿宋_GB2312"/>
          <w:color w:val="000000"/>
          <w:sz w:val="32"/>
          <w:szCs w:val="32"/>
        </w:rPr>
      </w:pPr>
      <w:r>
        <w:rPr>
          <w:rFonts w:eastAsia="仿宋_GB2312" w:hAnsi="仿宋_GB2312" w:hint="eastAsia"/>
          <w:color w:val="000000"/>
          <w:sz w:val="32"/>
          <w:szCs w:val="32"/>
        </w:rPr>
        <w:t>2019</w:t>
      </w:r>
      <w:r>
        <w:rPr>
          <w:rFonts w:eastAsia="仿宋_GB2312" w:hAnsi="仿宋_GB2312" w:hint="eastAsia"/>
          <w:color w:val="000000"/>
          <w:sz w:val="32"/>
          <w:szCs w:val="32"/>
        </w:rPr>
        <w:t>年我局三公</w:t>
      </w:r>
      <w:proofErr w:type="gramStart"/>
      <w:r>
        <w:rPr>
          <w:rFonts w:eastAsia="仿宋_GB2312" w:hAnsi="仿宋_GB2312" w:hint="eastAsia"/>
          <w:color w:val="000000"/>
          <w:sz w:val="32"/>
          <w:szCs w:val="32"/>
        </w:rPr>
        <w:t>”</w:t>
      </w:r>
      <w:proofErr w:type="gramEnd"/>
      <w:r>
        <w:rPr>
          <w:rFonts w:eastAsia="仿宋_GB2312" w:hAnsi="仿宋_GB2312" w:hint="eastAsia"/>
          <w:color w:val="000000"/>
          <w:sz w:val="32"/>
          <w:szCs w:val="32"/>
        </w:rPr>
        <w:t>经费支出</w:t>
      </w:r>
      <w:r>
        <w:rPr>
          <w:rFonts w:eastAsia="仿宋_GB2312" w:hAnsi="仿宋_GB2312" w:hint="eastAsia"/>
          <w:color w:val="000000"/>
          <w:sz w:val="32"/>
          <w:szCs w:val="32"/>
        </w:rPr>
        <w:t>177.44</w:t>
      </w:r>
      <w:r>
        <w:rPr>
          <w:rFonts w:eastAsia="仿宋_GB2312" w:hAnsi="仿宋_GB2312" w:hint="eastAsia"/>
          <w:color w:val="000000"/>
          <w:sz w:val="32"/>
          <w:szCs w:val="32"/>
        </w:rPr>
        <w:t>万元，较上年减少</w:t>
      </w:r>
      <w:r>
        <w:rPr>
          <w:rFonts w:eastAsia="仿宋_GB2312" w:hAnsi="仿宋_GB2312" w:hint="eastAsia"/>
          <w:color w:val="000000"/>
          <w:sz w:val="32"/>
          <w:szCs w:val="32"/>
        </w:rPr>
        <w:t>68.34</w:t>
      </w:r>
      <w:r>
        <w:rPr>
          <w:rFonts w:eastAsia="仿宋_GB2312" w:hAnsi="仿宋_GB2312" w:hint="eastAsia"/>
          <w:color w:val="000000"/>
          <w:sz w:val="32"/>
          <w:szCs w:val="32"/>
        </w:rPr>
        <w:t>万元，在管理控制方面，我局认真贯彻落实中央厉行节约的有关规定，严格执行《党政机关厉行节约反对浪费条例》和《湖南省党政机关公务接待管理办法》，压缩了“三公”经费支出，</w:t>
      </w:r>
      <w:r>
        <w:rPr>
          <w:rFonts w:eastAsia="仿宋_GB2312" w:hAnsi="仿宋_GB2312" w:hint="eastAsia"/>
          <w:color w:val="000000"/>
          <w:sz w:val="32"/>
          <w:szCs w:val="32"/>
        </w:rPr>
        <w:t>2019</w:t>
      </w:r>
      <w:r>
        <w:rPr>
          <w:rFonts w:eastAsia="仿宋_GB2312" w:hAnsi="仿宋_GB2312" w:hint="eastAsia"/>
          <w:color w:val="000000"/>
          <w:sz w:val="32"/>
          <w:szCs w:val="32"/>
        </w:rPr>
        <w:t>年度“三公”经费使用情况详见下表：</w:t>
      </w:r>
    </w:p>
    <w:tbl>
      <w:tblPr>
        <w:tblW w:w="7901" w:type="dxa"/>
        <w:jc w:val="center"/>
        <w:tblLayout w:type="fixed"/>
        <w:tblCellMar>
          <w:top w:w="15" w:type="dxa"/>
          <w:left w:w="15" w:type="dxa"/>
          <w:bottom w:w="15" w:type="dxa"/>
          <w:right w:w="15" w:type="dxa"/>
        </w:tblCellMar>
        <w:tblLook w:val="04A0" w:firstRow="1" w:lastRow="0" w:firstColumn="1" w:lastColumn="0" w:noHBand="0" w:noVBand="1"/>
      </w:tblPr>
      <w:tblGrid>
        <w:gridCol w:w="2981"/>
        <w:gridCol w:w="1800"/>
        <w:gridCol w:w="1605"/>
        <w:gridCol w:w="1515"/>
      </w:tblGrid>
      <w:tr w:rsidR="00FF7979">
        <w:trPr>
          <w:trHeight w:val="286"/>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项目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2018年决算数</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2019年预算数</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2019年决算数</w:t>
            </w:r>
          </w:p>
        </w:tc>
      </w:tr>
      <w:tr w:rsidR="00FF7979">
        <w:trPr>
          <w:trHeight w:val="286"/>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三</w:t>
            </w:r>
            <w:proofErr w:type="gramStart"/>
            <w:r>
              <w:rPr>
                <w:rFonts w:ascii="仿宋" w:eastAsia="仿宋" w:hAnsi="仿宋" w:cs="仿宋" w:hint="eastAsia"/>
                <w:color w:val="000000"/>
                <w:kern w:val="0"/>
                <w:sz w:val="20"/>
                <w:szCs w:val="20"/>
                <w:lang w:bidi="ar"/>
              </w:rPr>
              <w:t>公经费</w:t>
            </w:r>
            <w:proofErr w:type="gramEnd"/>
            <w:r>
              <w:rPr>
                <w:rFonts w:ascii="仿宋" w:eastAsia="仿宋" w:hAnsi="仿宋" w:cs="仿宋" w:hint="eastAsia"/>
                <w:color w:val="000000"/>
                <w:kern w:val="0"/>
                <w:sz w:val="20"/>
                <w:szCs w:val="20"/>
                <w:lang w:bidi="ar"/>
              </w:rPr>
              <w:t>合计</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245.78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282.4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177.44</w:t>
            </w:r>
          </w:p>
        </w:tc>
      </w:tr>
      <w:tr w:rsidR="00FF7979">
        <w:trPr>
          <w:trHeight w:val="480"/>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 1、公务用车购置和维护经费</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199.54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146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123.06</w:t>
            </w:r>
          </w:p>
        </w:tc>
      </w:tr>
      <w:tr w:rsidR="00FF7979">
        <w:trPr>
          <w:trHeight w:val="480"/>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       其中：公车购置</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0</w:t>
            </w:r>
          </w:p>
        </w:tc>
      </w:tr>
      <w:tr w:rsidR="00FF7979">
        <w:trPr>
          <w:trHeight w:val="480"/>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 xml:space="preserve">             公车运行维护</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199.54</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146</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123.06</w:t>
            </w:r>
          </w:p>
        </w:tc>
      </w:tr>
      <w:tr w:rsidR="00FF7979">
        <w:trPr>
          <w:trHeight w:val="286"/>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2、出国经费</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22.18</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35</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27.83</w:t>
            </w:r>
          </w:p>
        </w:tc>
      </w:tr>
      <w:tr w:rsidR="00FF7979">
        <w:trPr>
          <w:trHeight w:val="286"/>
          <w:jc w:val="center"/>
        </w:trPr>
        <w:tc>
          <w:tcPr>
            <w:tcW w:w="2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3、公务接待</w:t>
            </w:r>
          </w:p>
        </w:tc>
        <w:tc>
          <w:tcPr>
            <w:tcW w:w="18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24.06</w:t>
            </w:r>
          </w:p>
        </w:tc>
        <w:tc>
          <w:tcPr>
            <w:tcW w:w="16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101.4</w:t>
            </w:r>
          </w:p>
        </w:tc>
        <w:tc>
          <w:tcPr>
            <w:tcW w:w="15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20"/>
                <w:szCs w:val="20"/>
              </w:rPr>
            </w:pPr>
            <w:r>
              <w:rPr>
                <w:rFonts w:ascii="仿宋" w:eastAsia="仿宋" w:hAnsi="仿宋" w:cs="仿宋" w:hint="eastAsia"/>
                <w:color w:val="000000"/>
                <w:kern w:val="0"/>
                <w:sz w:val="20"/>
                <w:szCs w:val="20"/>
                <w:lang w:bidi="ar"/>
              </w:rPr>
              <w:t>26.55</w:t>
            </w:r>
          </w:p>
        </w:tc>
      </w:tr>
    </w:tbl>
    <w:p w:rsidR="00FF7979" w:rsidRDefault="00AA6572">
      <w:pPr>
        <w:pStyle w:val="11"/>
        <w:spacing w:line="560" w:lineRule="exact"/>
        <w:ind w:firstLine="640"/>
        <w:rPr>
          <w:rFonts w:ascii="Times New Roman" w:eastAsia="黑体" w:hAnsi="Times New Roman"/>
          <w:sz w:val="32"/>
          <w:szCs w:val="32"/>
        </w:rPr>
      </w:pPr>
      <w:r>
        <w:rPr>
          <w:rFonts w:ascii="Times New Roman" w:eastAsia="黑体" w:hAnsi="Times New Roman"/>
          <w:sz w:val="32"/>
          <w:szCs w:val="32"/>
        </w:rPr>
        <w:t>三、政府性基金预算支出情况</w:t>
      </w:r>
    </w:p>
    <w:p w:rsidR="00FF7979" w:rsidRDefault="00AA6572">
      <w:pPr>
        <w:pStyle w:val="11"/>
        <w:spacing w:line="560" w:lineRule="exact"/>
        <w:ind w:firstLine="640"/>
        <w:rPr>
          <w:rFonts w:ascii="Times New Roman" w:eastAsia="仿宋_GB2312" w:hAnsi="Times New Roman"/>
          <w:sz w:val="32"/>
          <w:szCs w:val="32"/>
        </w:rPr>
      </w:pPr>
      <w:r>
        <w:rPr>
          <w:rFonts w:ascii="Times New Roman" w:eastAsia="仿宋_GB2312" w:hAnsi="Times New Roman" w:hint="eastAsia"/>
          <w:sz w:val="32"/>
          <w:szCs w:val="32"/>
        </w:rPr>
        <w:t>2019</w:t>
      </w:r>
      <w:r>
        <w:rPr>
          <w:rFonts w:ascii="Times New Roman" w:eastAsia="仿宋_GB2312" w:hAnsi="Times New Roman" w:hint="eastAsia"/>
          <w:sz w:val="32"/>
          <w:szCs w:val="32"/>
        </w:rPr>
        <w:t>年，我局政府性基金预算财政拨款支出</w:t>
      </w:r>
      <w:r>
        <w:rPr>
          <w:rFonts w:ascii="Times New Roman" w:eastAsia="仿宋_GB2312" w:hAnsi="Times New Roman" w:hint="eastAsia"/>
          <w:sz w:val="32"/>
          <w:szCs w:val="32"/>
        </w:rPr>
        <w:t>100,000.00</w:t>
      </w:r>
      <w:r>
        <w:rPr>
          <w:rFonts w:ascii="Times New Roman" w:eastAsia="仿宋_GB2312" w:hAnsi="Times New Roman" w:hint="eastAsia"/>
          <w:sz w:val="32"/>
          <w:szCs w:val="32"/>
        </w:rPr>
        <w:t>元，主要用于国家电影事业发展资金安排。</w:t>
      </w:r>
    </w:p>
    <w:p w:rsidR="00FF7979" w:rsidRDefault="00AA6572">
      <w:pPr>
        <w:pStyle w:val="11"/>
        <w:spacing w:line="560" w:lineRule="exact"/>
        <w:ind w:firstLine="640"/>
        <w:rPr>
          <w:rFonts w:ascii="Times New Roman" w:eastAsia="黑体" w:hAnsi="Times New Roman"/>
          <w:sz w:val="32"/>
          <w:szCs w:val="32"/>
        </w:rPr>
      </w:pPr>
      <w:r>
        <w:rPr>
          <w:rFonts w:ascii="Times New Roman" w:eastAsia="黑体" w:hAnsi="Times New Roman"/>
          <w:sz w:val="32"/>
          <w:szCs w:val="32"/>
        </w:rPr>
        <w:t>四、国有资本经营预算支出情况</w:t>
      </w:r>
    </w:p>
    <w:p w:rsidR="00FF7979" w:rsidRDefault="00AA6572">
      <w:pPr>
        <w:pStyle w:val="11"/>
        <w:spacing w:line="560" w:lineRule="exact"/>
        <w:ind w:firstLine="640"/>
        <w:rPr>
          <w:rFonts w:ascii="Times New Roman" w:eastAsia="黑体" w:hAnsi="Times New Roman"/>
          <w:sz w:val="32"/>
          <w:szCs w:val="32"/>
        </w:rPr>
      </w:pPr>
      <w:r>
        <w:rPr>
          <w:rFonts w:ascii="Times New Roman" w:eastAsia="黑体" w:hAnsi="Times New Roman" w:hint="eastAsia"/>
          <w:sz w:val="32"/>
          <w:szCs w:val="32"/>
        </w:rPr>
        <w:t>无</w:t>
      </w:r>
    </w:p>
    <w:p w:rsidR="00FF7979" w:rsidRDefault="00AA6572">
      <w:pPr>
        <w:pStyle w:val="11"/>
        <w:spacing w:line="560" w:lineRule="exact"/>
        <w:ind w:firstLine="640"/>
        <w:rPr>
          <w:rFonts w:ascii="Times New Roman" w:eastAsia="黑体" w:hAnsi="Times New Roman"/>
          <w:sz w:val="32"/>
          <w:szCs w:val="32"/>
        </w:rPr>
      </w:pPr>
      <w:r>
        <w:rPr>
          <w:rFonts w:ascii="Times New Roman" w:eastAsia="黑体" w:hAnsi="Times New Roman"/>
          <w:sz w:val="32"/>
          <w:szCs w:val="32"/>
        </w:rPr>
        <w:t>五、社会保险基金预算支出情况</w:t>
      </w:r>
    </w:p>
    <w:p w:rsidR="00FF7979" w:rsidRDefault="00AA6572">
      <w:pPr>
        <w:spacing w:line="560" w:lineRule="exact"/>
        <w:ind w:firstLineChars="200" w:firstLine="640"/>
        <w:rPr>
          <w:rFonts w:eastAsia="黑体"/>
          <w:sz w:val="32"/>
          <w:szCs w:val="32"/>
        </w:rPr>
      </w:pPr>
      <w:r>
        <w:rPr>
          <w:rFonts w:eastAsia="黑体" w:hint="eastAsia"/>
          <w:sz w:val="32"/>
          <w:szCs w:val="32"/>
        </w:rPr>
        <w:t>无</w:t>
      </w:r>
    </w:p>
    <w:p w:rsidR="00FF7979" w:rsidRDefault="00AA6572">
      <w:pPr>
        <w:spacing w:line="560" w:lineRule="exact"/>
        <w:ind w:firstLineChars="200" w:firstLine="640"/>
        <w:rPr>
          <w:rFonts w:eastAsia="黑体"/>
          <w:sz w:val="32"/>
          <w:szCs w:val="32"/>
        </w:rPr>
      </w:pPr>
      <w:r>
        <w:rPr>
          <w:rFonts w:eastAsia="黑体"/>
          <w:sz w:val="32"/>
          <w:szCs w:val="32"/>
        </w:rPr>
        <w:lastRenderedPageBreak/>
        <w:t>六、部门整体支出绩效情况</w:t>
      </w:r>
    </w:p>
    <w:p w:rsidR="00FF7979" w:rsidRDefault="00AA6572">
      <w:pPr>
        <w:shd w:val="clear" w:color="auto" w:fill="FFFFFF"/>
        <w:tabs>
          <w:tab w:val="left" w:pos="6160"/>
        </w:tabs>
        <w:spacing w:line="560" w:lineRule="exact"/>
        <w:ind w:firstLineChars="200" w:firstLine="643"/>
        <w:jc w:val="left"/>
        <w:rPr>
          <w:rFonts w:eastAsia="仿宋_GB2312"/>
          <w:b/>
          <w:sz w:val="32"/>
          <w:szCs w:val="32"/>
        </w:rPr>
      </w:pPr>
      <w:r>
        <w:rPr>
          <w:rFonts w:eastAsia="仿宋_GB2312" w:hint="eastAsia"/>
          <w:b/>
          <w:sz w:val="32"/>
          <w:szCs w:val="32"/>
        </w:rPr>
        <w:t>（一）</w:t>
      </w:r>
      <w:r>
        <w:rPr>
          <w:rFonts w:eastAsia="仿宋_GB2312"/>
          <w:b/>
          <w:sz w:val="32"/>
          <w:szCs w:val="32"/>
        </w:rPr>
        <w:t>预算管理情况</w:t>
      </w:r>
    </w:p>
    <w:p w:rsidR="00FF7979" w:rsidRDefault="00AA657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依据国家《预算法》和《经费预算管理规定》，2019年度我局根据新的行政事业单位会计制度，完善了财务管理制度，明确了责、权、利关系，确保了经费预算体系有序运行，使经费预算活动得到进一步规范。在经费预算编制、执行中的相关责任方也增强了责任意识及法纪观念，逐步形成了预算就是法规的意识，坚持实事求是的原则，认真编制和审核经费预算，压缩不合理的项目，挤压了经费预算水分，提高了经费预算的科学性和准确性。</w:t>
      </w:r>
    </w:p>
    <w:p w:rsidR="00FF7979" w:rsidRDefault="00AA657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（二）预算执行情况</w:t>
      </w:r>
    </w:p>
    <w:p w:rsidR="00FF7979" w:rsidRDefault="00AA657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sz w:val="32"/>
          <w:szCs w:val="32"/>
        </w:rPr>
        <w:t>2019年我局基本支出10024.21万元，项目支出9181.05万元，</w:t>
      </w:r>
      <w:r>
        <w:rPr>
          <w:rFonts w:ascii="仿宋_GB2312" w:eastAsia="仿宋_GB2312" w:hAnsi="仿宋_GB2312" w:cs="仿宋_GB2312" w:hint="eastAsia"/>
          <w:color w:val="000000" w:themeColor="text1"/>
          <w:sz w:val="32"/>
          <w:szCs w:val="32"/>
        </w:rPr>
        <w:t>分别比2018年减少开支741.00万元、6933.99万元。我局在厉行节约、严格费用审批等方面取得较好控制成效，对每项支出都制定了专门的审批程序，</w:t>
      </w:r>
      <w:r>
        <w:rPr>
          <w:rFonts w:ascii="宋体" w:hAnsi="宋体" w:cs="宋体" w:hint="eastAsia"/>
          <w:color w:val="000000" w:themeColor="text1"/>
          <w:sz w:val="32"/>
          <w:szCs w:val="32"/>
        </w:rPr>
        <w:t>重</w:t>
      </w:r>
      <w:r>
        <w:rPr>
          <w:rFonts w:ascii="仿宋_GB2312" w:eastAsia="仿宋_GB2312" w:hAnsi="仿宋_GB2312" w:cs="仿宋_GB2312" w:hint="eastAsia"/>
          <w:color w:val="000000" w:themeColor="text1"/>
          <w:sz w:val="32"/>
          <w:szCs w:val="32"/>
        </w:rPr>
        <w:t>大开支经局党组集体研究，积极推行公务卡结算，严格执行财务预算和财务管理制度，“三公”经费、日常工作经费控制有序，全年所有支出均无挤占挪用项目资金的情况。我局还制定了《预算编制及执行规定》，年初</w:t>
      </w:r>
      <w:proofErr w:type="gramStart"/>
      <w:r>
        <w:rPr>
          <w:rFonts w:ascii="仿宋_GB2312" w:eastAsia="仿宋_GB2312" w:hAnsi="仿宋_GB2312" w:cs="仿宋_GB2312" w:hint="eastAsia"/>
          <w:color w:val="000000" w:themeColor="text1"/>
          <w:sz w:val="32"/>
          <w:szCs w:val="32"/>
        </w:rPr>
        <w:t>各处室按局</w:t>
      </w:r>
      <w:proofErr w:type="gramEnd"/>
      <w:r>
        <w:rPr>
          <w:rFonts w:ascii="仿宋_GB2312" w:eastAsia="仿宋_GB2312" w:hAnsi="仿宋_GB2312" w:cs="仿宋_GB2312" w:hint="eastAsia"/>
          <w:color w:val="000000" w:themeColor="text1"/>
          <w:sz w:val="32"/>
          <w:szCs w:val="32"/>
        </w:rPr>
        <w:t>机关预算制定年度支出计划，在预算执行中严格按程序支出，做到先有预算、后有开支，不得随意调整预算，办公室定期报告和通报机关财务状况，各处室因工作需要确需追加经费计划的，应报局主要领导审批，落实资金来源后才能开支。</w:t>
      </w:r>
    </w:p>
    <w:p w:rsidR="00FF7979" w:rsidRDefault="00AA6572">
      <w:pPr>
        <w:pStyle w:val="aa"/>
        <w:spacing w:line="560" w:lineRule="exact"/>
        <w:ind w:firstLine="640"/>
      </w:pPr>
      <w:r>
        <w:rPr>
          <w:rFonts w:ascii="仿宋_GB2312" w:eastAsia="仿宋_GB2312" w:hAnsi="仿宋_GB2312" w:cs="仿宋_GB2312" w:hint="eastAsia"/>
          <w:color w:val="000000"/>
          <w:sz w:val="32"/>
          <w:szCs w:val="32"/>
        </w:rPr>
        <w:lastRenderedPageBreak/>
        <w:t>要求各项</w:t>
      </w:r>
      <w:proofErr w:type="gramStart"/>
      <w:r>
        <w:rPr>
          <w:rFonts w:ascii="仿宋_GB2312" w:eastAsia="仿宋_GB2312" w:hAnsi="仿宋_GB2312" w:cs="仿宋_GB2312" w:hint="eastAsia"/>
          <w:color w:val="000000"/>
          <w:sz w:val="32"/>
          <w:szCs w:val="32"/>
        </w:rPr>
        <w:t>目单位</w:t>
      </w:r>
      <w:proofErr w:type="gramEnd"/>
      <w:r>
        <w:rPr>
          <w:rFonts w:ascii="仿宋_GB2312" w:eastAsia="仿宋_GB2312" w:hAnsi="仿宋_GB2312" w:cs="仿宋_GB2312" w:hint="eastAsia"/>
          <w:color w:val="000000"/>
          <w:sz w:val="32"/>
          <w:szCs w:val="32"/>
        </w:rPr>
        <w:t>严格按照资金管理办法建立健全财务制度，将财政补助资金纳入承担单位财务统一管理，按照国家和省相关经费管理规定，实行独立核算、专款专用，并接受我</w:t>
      </w:r>
      <w:r>
        <w:rPr>
          <w:rFonts w:ascii="仿宋_GB2312" w:eastAsia="仿宋_GB2312" w:hAnsi="仿宋_GB2312" w:cs="仿宋_GB2312" w:hint="eastAsia"/>
          <w:color w:val="000000"/>
          <w:sz w:val="32"/>
          <w:szCs w:val="32"/>
          <w:lang w:val="en-US"/>
        </w:rPr>
        <w:t>局</w:t>
      </w:r>
      <w:r>
        <w:rPr>
          <w:rFonts w:ascii="仿宋_GB2312" w:eastAsia="仿宋_GB2312" w:hAnsi="仿宋_GB2312" w:cs="仿宋_GB2312" w:hint="eastAsia"/>
          <w:color w:val="000000"/>
          <w:sz w:val="32"/>
          <w:szCs w:val="32"/>
        </w:rPr>
        <w:t>及相关部门的监督检查，任何单位、个人不得克扣、挤占或挪用</w:t>
      </w:r>
      <w:r>
        <w:rPr>
          <w:rFonts w:ascii="仿宋_GB2312" w:eastAsia="仿宋_GB2312" w:hAnsi="仿宋_GB2312" w:cs="仿宋_GB2312" w:hint="eastAsia"/>
          <w:color w:val="000000"/>
          <w:sz w:val="32"/>
          <w:szCs w:val="32"/>
          <w:lang w:val="en-US"/>
        </w:rPr>
        <w:t>财政</w:t>
      </w:r>
      <w:r>
        <w:rPr>
          <w:rFonts w:ascii="仿宋_GB2312" w:eastAsia="仿宋_GB2312" w:hAnsi="仿宋_GB2312" w:cs="仿宋_GB2312" w:hint="eastAsia"/>
          <w:color w:val="000000"/>
          <w:sz w:val="32"/>
          <w:szCs w:val="32"/>
        </w:rPr>
        <w:t>资金。要求各项</w:t>
      </w:r>
      <w:proofErr w:type="gramStart"/>
      <w:r>
        <w:rPr>
          <w:rFonts w:ascii="仿宋_GB2312" w:eastAsia="仿宋_GB2312" w:hAnsi="仿宋_GB2312" w:cs="仿宋_GB2312" w:hint="eastAsia"/>
          <w:color w:val="000000"/>
          <w:sz w:val="32"/>
          <w:szCs w:val="32"/>
        </w:rPr>
        <w:t>目单位</w:t>
      </w:r>
      <w:proofErr w:type="gramEnd"/>
      <w:r>
        <w:rPr>
          <w:rFonts w:ascii="仿宋_GB2312" w:eastAsia="仿宋_GB2312" w:hAnsi="仿宋_GB2312" w:cs="仿宋_GB2312" w:hint="eastAsia"/>
          <w:color w:val="000000"/>
          <w:sz w:val="32"/>
          <w:szCs w:val="32"/>
        </w:rPr>
        <w:t>对资金的分配、使用、管理、监督制定具体管理措施，对资金的使用严格按照</w:t>
      </w:r>
      <w:r>
        <w:rPr>
          <w:rFonts w:ascii="仿宋_GB2312" w:eastAsia="仿宋_GB2312" w:hAnsi="仿宋_GB2312" w:cs="仿宋_GB2312" w:hint="eastAsia"/>
          <w:color w:val="000000"/>
          <w:sz w:val="32"/>
          <w:szCs w:val="32"/>
          <w:lang w:val="en-US"/>
        </w:rPr>
        <w:t>工作计划</w:t>
      </w:r>
      <w:r>
        <w:rPr>
          <w:rFonts w:ascii="仿宋_GB2312" w:eastAsia="仿宋_GB2312" w:hAnsi="仿宋_GB2312" w:cs="仿宋_GB2312" w:hint="eastAsia"/>
          <w:color w:val="000000"/>
          <w:sz w:val="32"/>
          <w:szCs w:val="32"/>
        </w:rPr>
        <w:t>和</w:t>
      </w:r>
      <w:r>
        <w:rPr>
          <w:rFonts w:ascii="仿宋_GB2312" w:eastAsia="仿宋_GB2312" w:hAnsi="仿宋_GB2312" w:cs="仿宋_GB2312" w:hint="eastAsia"/>
          <w:color w:val="000000"/>
          <w:sz w:val="32"/>
          <w:szCs w:val="32"/>
          <w:lang w:val="en-US"/>
        </w:rPr>
        <w:t>工作</w:t>
      </w:r>
      <w:r>
        <w:rPr>
          <w:rFonts w:ascii="仿宋_GB2312" w:eastAsia="仿宋_GB2312" w:hAnsi="仿宋_GB2312" w:cs="仿宋_GB2312" w:hint="eastAsia"/>
          <w:color w:val="000000"/>
          <w:sz w:val="32"/>
          <w:szCs w:val="32"/>
        </w:rPr>
        <w:t>进度执行。</w:t>
      </w:r>
    </w:p>
    <w:p w:rsidR="00FF7979" w:rsidRDefault="00AA6572">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（三）部门职责履行情况分析</w:t>
      </w:r>
    </w:p>
    <w:p w:rsidR="00FF7979" w:rsidRDefault="00AA6572">
      <w:pPr>
        <w:spacing w:line="560" w:lineRule="exact"/>
        <w:ind w:firstLineChars="200" w:firstLine="640"/>
        <w:rPr>
          <w:rFonts w:eastAsia="仿宋"/>
          <w:color w:val="000000" w:themeColor="text1"/>
          <w:sz w:val="32"/>
          <w:szCs w:val="32"/>
        </w:rPr>
      </w:pPr>
      <w:r>
        <w:rPr>
          <w:rFonts w:eastAsia="仿宋"/>
          <w:color w:val="000000" w:themeColor="text1"/>
          <w:sz w:val="32"/>
          <w:szCs w:val="32"/>
        </w:rPr>
        <w:t>2019</w:t>
      </w:r>
      <w:r>
        <w:rPr>
          <w:rFonts w:eastAsia="仿宋"/>
          <w:color w:val="000000" w:themeColor="text1"/>
          <w:sz w:val="32"/>
          <w:szCs w:val="32"/>
        </w:rPr>
        <w:t>年我局紧紧围绕学习宣传贯彻习近平新时代中国特色社会主义思想和党的十九大精神这个首要任务，以庆祝新中国成立</w:t>
      </w:r>
      <w:r>
        <w:rPr>
          <w:rFonts w:eastAsia="仿宋"/>
          <w:color w:val="000000" w:themeColor="text1"/>
          <w:sz w:val="32"/>
          <w:szCs w:val="32"/>
        </w:rPr>
        <w:t>70</w:t>
      </w:r>
      <w:r>
        <w:rPr>
          <w:rFonts w:eastAsia="仿宋"/>
          <w:color w:val="000000" w:themeColor="text1"/>
          <w:sz w:val="32"/>
          <w:szCs w:val="32"/>
        </w:rPr>
        <w:t>周年为主线，以推动文化强省为目标，牢牢把握正确</w:t>
      </w:r>
      <w:r>
        <w:rPr>
          <w:rFonts w:eastAsia="仿宋" w:hint="eastAsia"/>
          <w:color w:val="000000" w:themeColor="text1"/>
          <w:sz w:val="32"/>
          <w:szCs w:val="32"/>
        </w:rPr>
        <w:t>的</w:t>
      </w:r>
      <w:r>
        <w:rPr>
          <w:rFonts w:eastAsia="仿宋"/>
          <w:color w:val="000000" w:themeColor="text1"/>
          <w:sz w:val="32"/>
          <w:szCs w:val="32"/>
        </w:rPr>
        <w:t>政治方向、舆论导向、价值取向，坚持稳中求进、守正创新，聚焦巩固壮大主流思想舆论，聚焦</w:t>
      </w:r>
      <w:r>
        <w:rPr>
          <w:rFonts w:eastAsia="仿宋" w:hint="eastAsia"/>
          <w:color w:val="000000" w:themeColor="text1"/>
          <w:sz w:val="32"/>
          <w:szCs w:val="32"/>
        </w:rPr>
        <w:t>宣传</w:t>
      </w:r>
      <w:r>
        <w:rPr>
          <w:rFonts w:eastAsia="仿宋"/>
          <w:color w:val="000000" w:themeColor="text1"/>
          <w:sz w:val="32"/>
          <w:szCs w:val="32"/>
        </w:rPr>
        <w:t>阵地建设和管理，聚焦行业高质量创新性发展，各项工作进展顺利，成效明显。</w:t>
      </w:r>
      <w:r>
        <w:rPr>
          <w:rFonts w:eastAsia="仿宋"/>
          <w:color w:val="000000" w:themeColor="text1"/>
          <w:sz w:val="32"/>
          <w:szCs w:val="32"/>
        </w:rPr>
        <w:t xml:space="preserve"> </w:t>
      </w:r>
    </w:p>
    <w:p w:rsidR="00FF7979" w:rsidRDefault="00AA6572">
      <w:pPr>
        <w:spacing w:line="560" w:lineRule="exact"/>
        <w:ind w:firstLineChars="200" w:firstLine="643"/>
        <w:rPr>
          <w:rFonts w:eastAsia="仿宋"/>
          <w:sz w:val="32"/>
          <w:szCs w:val="32"/>
        </w:rPr>
      </w:pPr>
      <w:r>
        <w:rPr>
          <w:rFonts w:eastAsia="仿宋"/>
          <w:b/>
          <w:sz w:val="32"/>
          <w:szCs w:val="32"/>
        </w:rPr>
        <w:t>1</w:t>
      </w:r>
      <w:r>
        <w:rPr>
          <w:rFonts w:eastAsia="仿宋" w:hint="eastAsia"/>
          <w:b/>
          <w:sz w:val="32"/>
          <w:szCs w:val="32"/>
        </w:rPr>
        <w:t>.</w:t>
      </w:r>
      <w:r>
        <w:rPr>
          <w:rFonts w:eastAsia="仿宋"/>
          <w:b/>
          <w:sz w:val="32"/>
          <w:szCs w:val="32"/>
        </w:rPr>
        <w:t>紧抓主题主线宣传，舆论引导正确有力。</w:t>
      </w:r>
      <w:r>
        <w:rPr>
          <w:rFonts w:eastAsia="仿宋"/>
          <w:b/>
          <w:bCs/>
          <w:sz w:val="32"/>
          <w:szCs w:val="32"/>
        </w:rPr>
        <w:t>一是</w:t>
      </w:r>
      <w:r>
        <w:rPr>
          <w:rFonts w:eastAsia="仿宋"/>
          <w:sz w:val="32"/>
          <w:szCs w:val="32"/>
        </w:rPr>
        <w:t>高扬思想旗帜。突出湖南元素、展现湖南特色</w:t>
      </w:r>
      <w:r>
        <w:rPr>
          <w:rFonts w:eastAsia="仿宋"/>
          <w:color w:val="000000" w:themeColor="text1"/>
          <w:sz w:val="32"/>
          <w:szCs w:val="32"/>
        </w:rPr>
        <w:t>，策划推出</w:t>
      </w:r>
      <w:r>
        <w:rPr>
          <w:rFonts w:eastAsia="仿宋" w:hint="eastAsia"/>
          <w:color w:val="000000" w:themeColor="text1"/>
          <w:sz w:val="32"/>
          <w:szCs w:val="32"/>
        </w:rPr>
        <w:t>了</w:t>
      </w:r>
      <w:r>
        <w:rPr>
          <w:rFonts w:eastAsia="仿宋"/>
          <w:color w:val="000000" w:themeColor="text1"/>
          <w:sz w:val="32"/>
          <w:szCs w:val="32"/>
        </w:rPr>
        <w:t>《新时代新作为新篇章》</w:t>
      </w:r>
      <w:r>
        <w:rPr>
          <w:rFonts w:eastAsia="仿宋" w:hint="eastAsia"/>
          <w:color w:val="000000" w:themeColor="text1"/>
          <w:sz w:val="32"/>
          <w:szCs w:val="32"/>
        </w:rPr>
        <w:t>、</w:t>
      </w:r>
      <w:r>
        <w:rPr>
          <w:rFonts w:eastAsia="仿宋"/>
          <w:color w:val="000000" w:themeColor="text1"/>
          <w:sz w:val="32"/>
          <w:szCs w:val="32"/>
        </w:rPr>
        <w:t>《红色热土新征程中部崛起新湖南》</w:t>
      </w:r>
      <w:r>
        <w:rPr>
          <w:rFonts w:eastAsia="仿宋" w:hint="eastAsia"/>
          <w:sz w:val="32"/>
          <w:szCs w:val="32"/>
        </w:rPr>
        <w:t>、</w:t>
      </w:r>
      <w:r>
        <w:rPr>
          <w:rFonts w:eastAsia="仿宋"/>
          <w:sz w:val="32"/>
          <w:szCs w:val="32"/>
        </w:rPr>
        <w:t>《我的信心我的梦》等一大批有分量的深度报道和新闻评论。</w:t>
      </w:r>
      <w:r>
        <w:rPr>
          <w:rFonts w:eastAsia="仿宋"/>
          <w:b/>
          <w:bCs/>
          <w:sz w:val="32"/>
          <w:szCs w:val="32"/>
        </w:rPr>
        <w:t>二是</w:t>
      </w:r>
      <w:r>
        <w:rPr>
          <w:rFonts w:eastAsia="仿宋"/>
          <w:sz w:val="32"/>
          <w:szCs w:val="32"/>
        </w:rPr>
        <w:t>唱响时代赞歌。围绕庆祝新中国成立</w:t>
      </w:r>
      <w:r>
        <w:rPr>
          <w:rFonts w:eastAsia="仿宋"/>
          <w:sz w:val="32"/>
          <w:szCs w:val="32"/>
        </w:rPr>
        <w:t>70</w:t>
      </w:r>
      <w:r>
        <w:rPr>
          <w:rFonts w:eastAsia="仿宋"/>
          <w:sz w:val="32"/>
          <w:szCs w:val="32"/>
        </w:rPr>
        <w:t>周年，推出了《壮丽</w:t>
      </w:r>
      <w:r>
        <w:rPr>
          <w:rFonts w:eastAsia="仿宋"/>
          <w:sz w:val="32"/>
          <w:szCs w:val="32"/>
        </w:rPr>
        <w:t>70</w:t>
      </w:r>
      <w:r>
        <w:rPr>
          <w:rFonts w:eastAsia="仿宋"/>
          <w:sz w:val="32"/>
          <w:szCs w:val="32"/>
        </w:rPr>
        <w:t>年奋斗新时代》</w:t>
      </w:r>
      <w:r>
        <w:rPr>
          <w:rFonts w:eastAsia="仿宋" w:hint="eastAsia"/>
          <w:sz w:val="32"/>
          <w:szCs w:val="32"/>
        </w:rPr>
        <w:t>、</w:t>
      </w:r>
      <w:r>
        <w:rPr>
          <w:rFonts w:eastAsia="仿宋"/>
          <w:sz w:val="32"/>
          <w:szCs w:val="32"/>
        </w:rPr>
        <w:t>《爱国情奋斗者》</w:t>
      </w:r>
      <w:r>
        <w:rPr>
          <w:rFonts w:eastAsia="仿宋" w:hint="eastAsia"/>
          <w:sz w:val="32"/>
          <w:szCs w:val="32"/>
        </w:rPr>
        <w:t>、</w:t>
      </w:r>
      <w:r>
        <w:rPr>
          <w:rFonts w:eastAsia="仿宋"/>
          <w:sz w:val="32"/>
          <w:szCs w:val="32"/>
        </w:rPr>
        <w:t>《工匠精神三湘行》</w:t>
      </w:r>
      <w:r>
        <w:rPr>
          <w:rFonts w:eastAsia="仿宋" w:hint="eastAsia"/>
          <w:sz w:val="32"/>
          <w:szCs w:val="32"/>
        </w:rPr>
        <w:t>、</w:t>
      </w:r>
      <w:r>
        <w:rPr>
          <w:rFonts w:eastAsia="仿宋"/>
          <w:sz w:val="32"/>
          <w:szCs w:val="32"/>
        </w:rPr>
        <w:t>《听，新时代奋斗者说》</w:t>
      </w:r>
      <w:r>
        <w:rPr>
          <w:rFonts w:eastAsia="仿宋" w:hint="eastAsia"/>
          <w:sz w:val="32"/>
          <w:szCs w:val="32"/>
        </w:rPr>
        <w:t>、</w:t>
      </w:r>
      <w:r>
        <w:rPr>
          <w:rFonts w:eastAsia="仿宋"/>
          <w:sz w:val="32"/>
          <w:szCs w:val="32"/>
        </w:rPr>
        <w:t>《时光的旋律》等一批重点选题，营造了礼赞新中国、奋进新时代的浓厚氛围。</w:t>
      </w:r>
    </w:p>
    <w:p w:rsidR="00FF7979" w:rsidRDefault="00AA6572">
      <w:pPr>
        <w:spacing w:line="560" w:lineRule="exact"/>
        <w:ind w:firstLineChars="199" w:firstLine="639"/>
        <w:rPr>
          <w:rFonts w:eastAsia="仿宋_GB2312"/>
          <w:sz w:val="32"/>
          <w:szCs w:val="32"/>
        </w:rPr>
      </w:pPr>
      <w:r>
        <w:rPr>
          <w:rFonts w:eastAsia="仿宋"/>
          <w:b/>
          <w:sz w:val="32"/>
          <w:szCs w:val="32"/>
        </w:rPr>
        <w:lastRenderedPageBreak/>
        <w:t>2</w:t>
      </w:r>
      <w:r>
        <w:rPr>
          <w:rFonts w:eastAsia="仿宋" w:hint="eastAsia"/>
          <w:b/>
          <w:sz w:val="32"/>
          <w:szCs w:val="32"/>
        </w:rPr>
        <w:t>.</w:t>
      </w:r>
      <w:r>
        <w:rPr>
          <w:rFonts w:eastAsia="仿宋"/>
          <w:b/>
          <w:sz w:val="32"/>
          <w:szCs w:val="32"/>
        </w:rPr>
        <w:t>大力宣传全省</w:t>
      </w:r>
      <w:r>
        <w:rPr>
          <w:rFonts w:eastAsia="仿宋"/>
          <w:b/>
          <w:sz w:val="32"/>
          <w:szCs w:val="32"/>
        </w:rPr>
        <w:t>“</w:t>
      </w:r>
      <w:r>
        <w:rPr>
          <w:rFonts w:eastAsia="仿宋"/>
          <w:b/>
          <w:sz w:val="32"/>
          <w:szCs w:val="32"/>
        </w:rPr>
        <w:t>不忘初心</w:t>
      </w:r>
      <w:r>
        <w:rPr>
          <w:rFonts w:eastAsia="仿宋"/>
          <w:b/>
          <w:sz w:val="32"/>
          <w:szCs w:val="32"/>
        </w:rPr>
        <w:t xml:space="preserve"> </w:t>
      </w:r>
      <w:r>
        <w:rPr>
          <w:rFonts w:eastAsia="仿宋"/>
          <w:b/>
          <w:sz w:val="32"/>
          <w:szCs w:val="32"/>
        </w:rPr>
        <w:t>牢记使命</w:t>
      </w:r>
      <w:r>
        <w:rPr>
          <w:rFonts w:eastAsia="仿宋"/>
          <w:b/>
          <w:sz w:val="32"/>
          <w:szCs w:val="32"/>
        </w:rPr>
        <w:t>”</w:t>
      </w:r>
      <w:r>
        <w:rPr>
          <w:rFonts w:eastAsia="仿宋"/>
          <w:b/>
          <w:sz w:val="32"/>
          <w:szCs w:val="32"/>
        </w:rPr>
        <w:t>主题教育活</w:t>
      </w:r>
      <w:r>
        <w:rPr>
          <w:rFonts w:eastAsia="仿宋" w:hint="eastAsia"/>
          <w:b/>
          <w:sz w:val="32"/>
          <w:szCs w:val="32"/>
        </w:rPr>
        <w:t>动。</w:t>
      </w:r>
      <w:r>
        <w:rPr>
          <w:rFonts w:eastAsia="仿宋_GB2312"/>
          <w:sz w:val="32"/>
          <w:szCs w:val="32"/>
        </w:rPr>
        <w:t>对我省开展</w:t>
      </w:r>
      <w:r>
        <w:rPr>
          <w:rFonts w:eastAsia="仿宋_GB2312" w:hint="eastAsia"/>
          <w:sz w:val="32"/>
          <w:szCs w:val="32"/>
        </w:rPr>
        <w:t>“</w:t>
      </w:r>
      <w:r>
        <w:rPr>
          <w:rFonts w:eastAsia="仿宋_GB2312"/>
          <w:sz w:val="32"/>
          <w:szCs w:val="32"/>
        </w:rPr>
        <w:t>不忘初心、牢记使命</w:t>
      </w:r>
      <w:r>
        <w:rPr>
          <w:rFonts w:eastAsia="仿宋_GB2312" w:hint="eastAsia"/>
          <w:sz w:val="32"/>
          <w:szCs w:val="32"/>
        </w:rPr>
        <w:t>”</w:t>
      </w:r>
      <w:r>
        <w:rPr>
          <w:rFonts w:eastAsia="仿宋_GB2312"/>
          <w:sz w:val="32"/>
          <w:szCs w:val="32"/>
        </w:rPr>
        <w:t>主题教育活动进行了大力宣传报道。湖南广播电视台推出大型直播节目《连线红土地》，在湖南卫视、湖南经视、湖南都市频道联合播出后产生了良好的社会反响。</w:t>
      </w:r>
      <w:r>
        <w:rPr>
          <w:rFonts w:eastAsia="仿宋"/>
          <w:kern w:val="0"/>
          <w:sz w:val="32"/>
          <w:szCs w:val="32"/>
        </w:rPr>
        <w:t>我省主要广电媒体</w:t>
      </w:r>
      <w:r>
        <w:rPr>
          <w:rFonts w:eastAsia="仿宋_GB2312"/>
          <w:sz w:val="32"/>
          <w:szCs w:val="32"/>
        </w:rPr>
        <w:t>均开设</w:t>
      </w:r>
      <w:r>
        <w:rPr>
          <w:rFonts w:eastAsia="仿宋_GB2312" w:hint="eastAsia"/>
          <w:sz w:val="32"/>
          <w:szCs w:val="32"/>
        </w:rPr>
        <w:t>了</w:t>
      </w:r>
      <w:r>
        <w:rPr>
          <w:rFonts w:eastAsia="仿宋_GB2312"/>
          <w:sz w:val="32"/>
          <w:szCs w:val="32"/>
        </w:rPr>
        <w:t>《不忘初心、牢记使命》专栏，并结合栏目自身特点，推出系列报道，推介先进典型、反映基层热议、报道各方行动，整体上发挥了良好的舆论引导作用。</w:t>
      </w:r>
    </w:p>
    <w:p w:rsidR="00FF7979" w:rsidRDefault="00AA6572">
      <w:pPr>
        <w:spacing w:line="560" w:lineRule="exact"/>
        <w:ind w:firstLineChars="200" w:firstLine="643"/>
        <w:rPr>
          <w:rFonts w:eastAsia="仿宋"/>
          <w:sz w:val="32"/>
          <w:szCs w:val="32"/>
        </w:rPr>
      </w:pPr>
      <w:r>
        <w:rPr>
          <w:rFonts w:eastAsia="仿宋"/>
          <w:b/>
          <w:sz w:val="32"/>
          <w:szCs w:val="32"/>
        </w:rPr>
        <w:t>3</w:t>
      </w:r>
      <w:r>
        <w:rPr>
          <w:rFonts w:eastAsia="仿宋" w:hint="eastAsia"/>
          <w:b/>
          <w:sz w:val="32"/>
          <w:szCs w:val="32"/>
        </w:rPr>
        <w:t>.</w:t>
      </w:r>
      <w:r>
        <w:rPr>
          <w:rFonts w:eastAsia="仿宋"/>
          <w:b/>
          <w:sz w:val="32"/>
          <w:szCs w:val="32"/>
        </w:rPr>
        <w:t>始终坚持安全为本，阵地管理坚决有效。</w:t>
      </w:r>
      <w:r>
        <w:rPr>
          <w:rFonts w:eastAsia="仿宋"/>
          <w:sz w:val="32"/>
          <w:szCs w:val="32"/>
        </w:rPr>
        <w:t>严格导向管理，强化内容监管，加强专项治理，</w:t>
      </w:r>
      <w:proofErr w:type="gramStart"/>
      <w:r>
        <w:rPr>
          <w:rFonts w:eastAsia="仿宋"/>
          <w:sz w:val="32"/>
          <w:szCs w:val="32"/>
        </w:rPr>
        <w:t>狠抓安播保障</w:t>
      </w:r>
      <w:proofErr w:type="gramEnd"/>
      <w:r>
        <w:rPr>
          <w:rFonts w:eastAsia="仿宋"/>
          <w:sz w:val="32"/>
          <w:szCs w:val="32"/>
        </w:rPr>
        <w:t>，确保了庆祝新中国成立</w:t>
      </w:r>
      <w:r>
        <w:rPr>
          <w:rFonts w:eastAsia="仿宋"/>
          <w:sz w:val="32"/>
          <w:szCs w:val="32"/>
        </w:rPr>
        <w:t>70</w:t>
      </w:r>
      <w:r>
        <w:rPr>
          <w:rFonts w:eastAsia="仿宋"/>
          <w:sz w:val="32"/>
          <w:szCs w:val="32"/>
        </w:rPr>
        <w:t>周年广播电视的安全播出。</w:t>
      </w:r>
    </w:p>
    <w:p w:rsidR="00FF7979" w:rsidRDefault="00AA6572">
      <w:pPr>
        <w:spacing w:line="560" w:lineRule="exact"/>
        <w:ind w:firstLineChars="199" w:firstLine="639"/>
        <w:rPr>
          <w:rFonts w:eastAsia="仿宋_GB2312"/>
          <w:sz w:val="32"/>
          <w:szCs w:val="32"/>
        </w:rPr>
      </w:pPr>
      <w:r>
        <w:rPr>
          <w:rFonts w:eastAsia="仿宋"/>
          <w:b/>
          <w:sz w:val="32"/>
          <w:szCs w:val="32"/>
        </w:rPr>
        <w:t>4</w:t>
      </w:r>
      <w:r>
        <w:rPr>
          <w:rFonts w:eastAsia="仿宋" w:hint="eastAsia"/>
          <w:b/>
          <w:sz w:val="32"/>
          <w:szCs w:val="32"/>
        </w:rPr>
        <w:t>.</w:t>
      </w:r>
      <w:r>
        <w:rPr>
          <w:rFonts w:eastAsia="仿宋" w:hint="eastAsia"/>
          <w:b/>
          <w:sz w:val="32"/>
          <w:szCs w:val="32"/>
        </w:rPr>
        <w:t>围绕</w:t>
      </w:r>
      <w:r>
        <w:rPr>
          <w:rFonts w:eastAsia="仿宋"/>
          <w:b/>
          <w:sz w:val="32"/>
          <w:szCs w:val="32"/>
        </w:rPr>
        <w:t>省委省政府重点工作认真抓好宣传。</w:t>
      </w:r>
      <w:r>
        <w:rPr>
          <w:rFonts w:eastAsia="仿宋_GB2312" w:hint="eastAsia"/>
          <w:b/>
          <w:sz w:val="32"/>
          <w:szCs w:val="32"/>
        </w:rPr>
        <w:t>一是围绕生态环保督查整改</w:t>
      </w:r>
      <w:r>
        <w:rPr>
          <w:rFonts w:eastAsia="仿宋_GB2312"/>
          <w:b/>
          <w:sz w:val="32"/>
          <w:szCs w:val="32"/>
        </w:rPr>
        <w:t>。</w:t>
      </w:r>
      <w:r>
        <w:rPr>
          <w:rFonts w:eastAsia="仿宋_GB2312" w:hint="eastAsia"/>
          <w:sz w:val="32"/>
          <w:szCs w:val="32"/>
        </w:rPr>
        <w:t>湖</w:t>
      </w:r>
      <w:r>
        <w:rPr>
          <w:rFonts w:eastAsia="仿宋_GB2312"/>
          <w:sz w:val="32"/>
          <w:szCs w:val="32"/>
        </w:rPr>
        <w:t>南卫</w:t>
      </w:r>
      <w:r>
        <w:rPr>
          <w:rFonts w:eastAsia="仿宋_GB2312" w:hint="eastAsia"/>
          <w:sz w:val="32"/>
          <w:szCs w:val="32"/>
        </w:rPr>
        <w:t>视推出电视系列评论《重塑洞庭生态圈》，立意高远，论述精到，逻辑清晰，以鲜明的新闻性、社会性、政论性和建设性，</w:t>
      </w:r>
      <w:r>
        <w:rPr>
          <w:rFonts w:eastAsia="仿宋_GB2312" w:hint="eastAsia"/>
          <w:color w:val="000000" w:themeColor="text1"/>
          <w:sz w:val="32"/>
          <w:szCs w:val="32"/>
        </w:rPr>
        <w:t>获得多</w:t>
      </w:r>
      <w:r>
        <w:rPr>
          <w:rFonts w:eastAsia="仿宋_GB2312"/>
          <w:color w:val="000000" w:themeColor="text1"/>
          <w:sz w:val="32"/>
          <w:szCs w:val="32"/>
        </w:rPr>
        <w:t>方点赞</w:t>
      </w:r>
      <w:r>
        <w:rPr>
          <w:rFonts w:eastAsia="仿宋_GB2312" w:hint="eastAsia"/>
          <w:color w:val="000000" w:themeColor="text1"/>
          <w:sz w:val="32"/>
          <w:szCs w:val="32"/>
        </w:rPr>
        <w:t>。湖南人民广播电台推</w:t>
      </w:r>
      <w:r>
        <w:rPr>
          <w:rFonts w:eastAsia="仿宋_GB2312"/>
          <w:color w:val="000000" w:themeColor="text1"/>
          <w:sz w:val="32"/>
          <w:szCs w:val="32"/>
        </w:rPr>
        <w:t>出</w:t>
      </w:r>
      <w:r>
        <w:rPr>
          <w:rFonts w:eastAsia="仿宋_GB2312" w:hint="eastAsia"/>
          <w:color w:val="000000" w:themeColor="text1"/>
          <w:sz w:val="32"/>
          <w:szCs w:val="32"/>
        </w:rPr>
        <w:t>了新</w:t>
      </w:r>
      <w:r>
        <w:rPr>
          <w:rFonts w:eastAsia="仿宋_GB2312"/>
          <w:color w:val="000000" w:themeColor="text1"/>
          <w:sz w:val="32"/>
          <w:szCs w:val="32"/>
        </w:rPr>
        <w:t>闻报</w:t>
      </w:r>
      <w:r>
        <w:rPr>
          <w:rFonts w:eastAsia="仿宋_GB2312" w:hint="eastAsia"/>
          <w:color w:val="000000" w:themeColor="text1"/>
          <w:sz w:val="32"/>
          <w:szCs w:val="32"/>
        </w:rPr>
        <w:t>道《浏阳大围山把绿水青山</w:t>
      </w:r>
      <w:r>
        <w:rPr>
          <w:rFonts w:eastAsia="仿宋_GB2312" w:hint="eastAsia"/>
          <w:sz w:val="32"/>
          <w:szCs w:val="32"/>
        </w:rPr>
        <w:t>变成了金山银山》等</w:t>
      </w:r>
      <w:r>
        <w:rPr>
          <w:rFonts w:eastAsia="仿宋_GB2312"/>
          <w:sz w:val="32"/>
          <w:szCs w:val="32"/>
        </w:rPr>
        <w:t>一批优质稿件</w:t>
      </w:r>
      <w:r>
        <w:rPr>
          <w:rFonts w:eastAsia="仿宋_GB2312" w:hint="eastAsia"/>
          <w:sz w:val="32"/>
          <w:szCs w:val="32"/>
        </w:rPr>
        <w:t>。</w:t>
      </w:r>
      <w:r>
        <w:rPr>
          <w:rFonts w:eastAsia="仿宋_GB2312" w:hint="eastAsia"/>
          <w:b/>
          <w:sz w:val="32"/>
          <w:szCs w:val="32"/>
        </w:rPr>
        <w:t>二是</w:t>
      </w:r>
      <w:r>
        <w:rPr>
          <w:rFonts w:eastAsia="仿宋_GB2312"/>
          <w:b/>
          <w:sz w:val="32"/>
          <w:szCs w:val="32"/>
        </w:rPr>
        <w:t>围绕</w:t>
      </w:r>
      <w:r>
        <w:rPr>
          <w:rFonts w:eastAsia="仿宋_GB2312" w:hint="eastAsia"/>
          <w:b/>
          <w:sz w:val="32"/>
          <w:szCs w:val="32"/>
        </w:rPr>
        <w:t>脱贫攻坚。</w:t>
      </w:r>
      <w:r>
        <w:rPr>
          <w:rFonts w:eastAsia="仿宋_GB2312" w:hint="eastAsia"/>
          <w:sz w:val="32"/>
          <w:szCs w:val="32"/>
        </w:rPr>
        <w:t>湖南卫视《湖南新闻联播》头条播出《牢记习近平总书记殷切嘱托，向脱贫攻坚发起总攻—杜家毫、许达哲、李微微、乌兰等</w:t>
      </w:r>
      <w:r>
        <w:rPr>
          <w:rFonts w:eastAsia="仿宋_GB2312"/>
          <w:sz w:val="32"/>
          <w:szCs w:val="32"/>
        </w:rPr>
        <w:t>20</w:t>
      </w:r>
      <w:r>
        <w:rPr>
          <w:rFonts w:eastAsia="仿宋_GB2312" w:hint="eastAsia"/>
          <w:sz w:val="32"/>
          <w:szCs w:val="32"/>
        </w:rPr>
        <w:t>位省领导开展脱贫攻坚专题调研》，着力彰显了省委、省政府的决心和行动，充分展现了我省精准扶贫的成果和目标。湖南人民广播电台《全省新闻联播》、湖南经视《经视新闻》均浓墨重彩地推出了《牢记殷切嘱托</w:t>
      </w:r>
      <w:r>
        <w:rPr>
          <w:rFonts w:eastAsia="仿宋_GB2312"/>
          <w:sz w:val="32"/>
          <w:szCs w:val="32"/>
        </w:rPr>
        <w:t xml:space="preserve"> </w:t>
      </w:r>
      <w:r>
        <w:rPr>
          <w:rFonts w:eastAsia="仿宋_GB2312" w:hint="eastAsia"/>
          <w:sz w:val="32"/>
          <w:szCs w:val="32"/>
        </w:rPr>
        <w:t>决战脱贫攻坚》特别报道。</w:t>
      </w:r>
      <w:r>
        <w:rPr>
          <w:rFonts w:eastAsia="仿宋_GB2312" w:hint="eastAsia"/>
          <w:b/>
          <w:sz w:val="32"/>
          <w:szCs w:val="32"/>
        </w:rPr>
        <w:t>三是</w:t>
      </w:r>
      <w:r>
        <w:rPr>
          <w:rFonts w:eastAsia="仿宋_GB2312"/>
          <w:b/>
          <w:sz w:val="32"/>
          <w:szCs w:val="32"/>
        </w:rPr>
        <w:t>围绕</w:t>
      </w:r>
      <w:r>
        <w:rPr>
          <w:rFonts w:eastAsia="仿宋_GB2312" w:hint="eastAsia"/>
          <w:b/>
          <w:sz w:val="32"/>
          <w:szCs w:val="32"/>
        </w:rPr>
        <w:lastRenderedPageBreak/>
        <w:t>扫黑除恶专项斗争。</w:t>
      </w:r>
      <w:r>
        <w:rPr>
          <w:rFonts w:eastAsia="仿宋_GB2312" w:hint="eastAsia"/>
          <w:sz w:val="32"/>
          <w:szCs w:val="32"/>
        </w:rPr>
        <w:t>省直广电媒体及市州电视台均推出了《扫黑除恶进行时》和《集</w:t>
      </w:r>
      <w:r>
        <w:rPr>
          <w:rFonts w:eastAsia="仿宋_GB2312"/>
          <w:sz w:val="32"/>
          <w:szCs w:val="32"/>
        </w:rPr>
        <w:t>中整治</w:t>
      </w:r>
      <w:r>
        <w:rPr>
          <w:rFonts w:eastAsia="仿宋_GB2312" w:hint="eastAsia"/>
          <w:sz w:val="32"/>
          <w:szCs w:val="32"/>
        </w:rPr>
        <w:t>形</w:t>
      </w:r>
      <w:r>
        <w:rPr>
          <w:rFonts w:eastAsia="仿宋_GB2312"/>
          <w:sz w:val="32"/>
          <w:szCs w:val="32"/>
        </w:rPr>
        <w:t>式主义</w:t>
      </w:r>
      <w:r>
        <w:rPr>
          <w:rFonts w:eastAsia="仿宋_GB2312" w:hint="eastAsia"/>
          <w:sz w:val="32"/>
          <w:szCs w:val="32"/>
        </w:rPr>
        <w:t>官僚主</w:t>
      </w:r>
      <w:r>
        <w:rPr>
          <w:rFonts w:eastAsia="仿宋_GB2312"/>
          <w:sz w:val="32"/>
          <w:szCs w:val="32"/>
        </w:rPr>
        <w:t>义</w:t>
      </w:r>
      <w:r>
        <w:rPr>
          <w:rFonts w:eastAsia="仿宋_GB2312" w:hint="eastAsia"/>
          <w:sz w:val="32"/>
          <w:szCs w:val="32"/>
        </w:rPr>
        <w:t>》专栏。</w:t>
      </w:r>
      <w:r>
        <w:rPr>
          <w:rFonts w:eastAsia="仿宋_GB2312" w:hint="eastAsia"/>
          <w:b/>
          <w:sz w:val="32"/>
          <w:szCs w:val="32"/>
        </w:rPr>
        <w:t>四是围绕其他</w:t>
      </w:r>
      <w:r>
        <w:rPr>
          <w:rFonts w:eastAsia="仿宋_GB2312"/>
          <w:b/>
          <w:sz w:val="32"/>
          <w:szCs w:val="32"/>
        </w:rPr>
        <w:t>重</w:t>
      </w:r>
      <w:r>
        <w:rPr>
          <w:rFonts w:eastAsia="仿宋_GB2312" w:hint="eastAsia"/>
          <w:b/>
          <w:sz w:val="32"/>
          <w:szCs w:val="32"/>
        </w:rPr>
        <w:t>点</w:t>
      </w:r>
      <w:r>
        <w:rPr>
          <w:rFonts w:eastAsia="仿宋_GB2312"/>
          <w:b/>
          <w:sz w:val="32"/>
          <w:szCs w:val="32"/>
        </w:rPr>
        <w:t>工作。</w:t>
      </w:r>
      <w:r>
        <w:rPr>
          <w:rFonts w:eastAsia="仿宋_GB2312" w:hint="eastAsia"/>
          <w:sz w:val="32"/>
          <w:szCs w:val="32"/>
        </w:rPr>
        <w:t>在首届</w:t>
      </w:r>
      <w:r>
        <w:rPr>
          <w:rFonts w:eastAsia="仿宋_GB2312"/>
          <w:sz w:val="32"/>
          <w:szCs w:val="32"/>
        </w:rPr>
        <w:t>中非经贸</w:t>
      </w:r>
      <w:r>
        <w:rPr>
          <w:rFonts w:eastAsia="仿宋_GB2312" w:hint="eastAsia"/>
          <w:sz w:val="32"/>
          <w:szCs w:val="32"/>
        </w:rPr>
        <w:t>博览</w:t>
      </w:r>
      <w:r>
        <w:rPr>
          <w:rFonts w:eastAsia="仿宋_GB2312"/>
          <w:sz w:val="32"/>
          <w:szCs w:val="32"/>
        </w:rPr>
        <w:t>会、</w:t>
      </w:r>
      <w:r>
        <w:rPr>
          <w:rFonts w:eastAsia="仿宋_GB2312"/>
          <w:sz w:val="32"/>
          <w:szCs w:val="32"/>
        </w:rPr>
        <w:t>2019</w:t>
      </w:r>
      <w:r>
        <w:rPr>
          <w:rFonts w:eastAsia="仿宋_GB2312" w:hint="eastAsia"/>
          <w:sz w:val="32"/>
          <w:szCs w:val="32"/>
        </w:rPr>
        <w:t>长沙国际工程机械展览会、中</w:t>
      </w:r>
      <w:r>
        <w:rPr>
          <w:rFonts w:eastAsia="仿宋_GB2312"/>
          <w:sz w:val="32"/>
          <w:szCs w:val="32"/>
        </w:rPr>
        <w:t>部农</w:t>
      </w:r>
      <w:r>
        <w:rPr>
          <w:rFonts w:eastAsia="仿宋_GB2312" w:hint="eastAsia"/>
          <w:sz w:val="32"/>
          <w:szCs w:val="32"/>
        </w:rPr>
        <w:t>博</w:t>
      </w:r>
      <w:r>
        <w:rPr>
          <w:rFonts w:eastAsia="仿宋_GB2312"/>
          <w:sz w:val="32"/>
          <w:szCs w:val="32"/>
        </w:rPr>
        <w:t>会</w:t>
      </w:r>
      <w:r>
        <w:rPr>
          <w:rFonts w:eastAsia="仿宋_GB2312" w:hint="eastAsia"/>
          <w:sz w:val="32"/>
          <w:szCs w:val="32"/>
        </w:rPr>
        <w:t>、</w:t>
      </w:r>
      <w:proofErr w:type="gramStart"/>
      <w:r>
        <w:rPr>
          <w:rFonts w:eastAsia="仿宋_GB2312" w:hint="eastAsia"/>
          <w:sz w:val="32"/>
          <w:szCs w:val="32"/>
        </w:rPr>
        <w:t>湘商</w:t>
      </w:r>
      <w:r>
        <w:rPr>
          <w:rFonts w:eastAsia="仿宋_GB2312"/>
          <w:sz w:val="32"/>
          <w:szCs w:val="32"/>
        </w:rPr>
        <w:t>大会</w:t>
      </w:r>
      <w:proofErr w:type="gramEnd"/>
      <w:r>
        <w:rPr>
          <w:rFonts w:eastAsia="仿宋_GB2312" w:hint="eastAsia"/>
          <w:sz w:val="32"/>
          <w:szCs w:val="32"/>
        </w:rPr>
        <w:t>等</w:t>
      </w:r>
      <w:r>
        <w:rPr>
          <w:rFonts w:eastAsia="仿宋_GB2312"/>
          <w:sz w:val="32"/>
          <w:szCs w:val="32"/>
        </w:rPr>
        <w:t>重大活动</w:t>
      </w:r>
      <w:r>
        <w:rPr>
          <w:rFonts w:eastAsia="仿宋_GB2312" w:hint="eastAsia"/>
          <w:sz w:val="32"/>
          <w:szCs w:val="32"/>
        </w:rPr>
        <w:t>期间，各级广电媒体均积极跟进，加强策划，做了</w:t>
      </w:r>
      <w:r>
        <w:rPr>
          <w:rFonts w:eastAsia="仿宋_GB2312"/>
          <w:sz w:val="32"/>
          <w:szCs w:val="32"/>
        </w:rPr>
        <w:t>大量报道，</w:t>
      </w:r>
      <w:r>
        <w:rPr>
          <w:rFonts w:eastAsia="仿宋_GB2312" w:hint="eastAsia"/>
          <w:sz w:val="32"/>
          <w:szCs w:val="32"/>
        </w:rPr>
        <w:t>得到</w:t>
      </w:r>
      <w:r>
        <w:rPr>
          <w:rFonts w:eastAsia="仿宋_GB2312" w:hint="eastAsia"/>
          <w:color w:val="000000" w:themeColor="text1"/>
          <w:sz w:val="32"/>
          <w:szCs w:val="32"/>
        </w:rPr>
        <w:t>了省委、省政府高度认可</w:t>
      </w:r>
      <w:r>
        <w:rPr>
          <w:rFonts w:eastAsia="仿宋_GB2312" w:hint="eastAsia"/>
          <w:sz w:val="32"/>
          <w:szCs w:val="32"/>
        </w:rPr>
        <w:t>。</w:t>
      </w:r>
    </w:p>
    <w:p w:rsidR="00FF7979" w:rsidRDefault="00AA6572">
      <w:pPr>
        <w:spacing w:line="560" w:lineRule="exact"/>
        <w:ind w:firstLineChars="200" w:firstLine="643"/>
        <w:rPr>
          <w:rFonts w:eastAsia="仿宋_GB2312"/>
          <w:sz w:val="32"/>
          <w:szCs w:val="32"/>
        </w:rPr>
      </w:pPr>
      <w:r>
        <w:rPr>
          <w:rFonts w:eastAsia="仿宋" w:hint="eastAsia"/>
          <w:b/>
          <w:sz w:val="32"/>
          <w:szCs w:val="32"/>
        </w:rPr>
        <w:t>5.</w:t>
      </w:r>
      <w:r>
        <w:rPr>
          <w:rFonts w:eastAsia="仿宋"/>
          <w:b/>
          <w:sz w:val="32"/>
          <w:szCs w:val="32"/>
        </w:rPr>
        <w:t>加强专项治理。</w:t>
      </w:r>
      <w:r>
        <w:rPr>
          <w:rFonts w:eastAsia="仿宋" w:hint="eastAsia"/>
          <w:b/>
          <w:sz w:val="32"/>
          <w:szCs w:val="32"/>
        </w:rPr>
        <w:t>一是</w:t>
      </w:r>
      <w:r>
        <w:rPr>
          <w:rFonts w:eastAsia="仿宋"/>
          <w:sz w:val="32"/>
          <w:szCs w:val="32"/>
        </w:rPr>
        <w:t>常态</w:t>
      </w:r>
      <w:proofErr w:type="gramStart"/>
      <w:r>
        <w:rPr>
          <w:rFonts w:eastAsia="仿宋"/>
          <w:sz w:val="32"/>
          <w:szCs w:val="32"/>
        </w:rPr>
        <w:t>化开展</w:t>
      </w:r>
      <w:proofErr w:type="gramEnd"/>
      <w:r>
        <w:rPr>
          <w:rFonts w:eastAsia="仿宋"/>
          <w:sz w:val="32"/>
          <w:szCs w:val="32"/>
        </w:rPr>
        <w:t>县市台违规设置频道频率整治、民航通讯干扰源排查和打击治理</w:t>
      </w:r>
      <w:r>
        <w:rPr>
          <w:rFonts w:eastAsia="仿宋" w:hint="eastAsia"/>
          <w:sz w:val="32"/>
          <w:szCs w:val="32"/>
        </w:rPr>
        <w:t>“</w:t>
      </w:r>
      <w:r>
        <w:rPr>
          <w:rFonts w:eastAsia="仿宋"/>
          <w:sz w:val="32"/>
          <w:szCs w:val="32"/>
        </w:rPr>
        <w:t>黑广播</w:t>
      </w:r>
      <w:r>
        <w:rPr>
          <w:rFonts w:eastAsia="仿宋" w:hint="eastAsia"/>
          <w:sz w:val="32"/>
          <w:szCs w:val="32"/>
        </w:rPr>
        <w:t>”</w:t>
      </w:r>
      <w:r>
        <w:rPr>
          <w:rFonts w:eastAsia="仿宋"/>
          <w:sz w:val="32"/>
          <w:szCs w:val="32"/>
        </w:rPr>
        <w:t>专项行动</w:t>
      </w:r>
      <w:r>
        <w:rPr>
          <w:rFonts w:eastAsia="仿宋" w:hint="eastAsia"/>
          <w:sz w:val="32"/>
          <w:szCs w:val="32"/>
        </w:rPr>
        <w:t>，</w:t>
      </w:r>
      <w:r>
        <w:rPr>
          <w:rFonts w:eastAsia="仿宋"/>
          <w:sz w:val="32"/>
          <w:szCs w:val="32"/>
        </w:rPr>
        <w:t>持续加大境外卫星电视传播秩序整治、</w:t>
      </w:r>
      <w:r>
        <w:rPr>
          <w:rFonts w:eastAsia="仿宋"/>
          <w:sz w:val="32"/>
          <w:szCs w:val="32"/>
        </w:rPr>
        <w:t>5G</w:t>
      </w:r>
      <w:r>
        <w:rPr>
          <w:rFonts w:eastAsia="仿宋"/>
          <w:sz w:val="32"/>
          <w:szCs w:val="32"/>
        </w:rPr>
        <w:t>信号干扰广播电视地球站和无线插播防范力度，共打掉</w:t>
      </w:r>
      <w:r>
        <w:rPr>
          <w:rFonts w:eastAsia="仿宋" w:hint="eastAsia"/>
          <w:sz w:val="32"/>
          <w:szCs w:val="32"/>
        </w:rPr>
        <w:t>“</w:t>
      </w:r>
      <w:r>
        <w:rPr>
          <w:rFonts w:eastAsia="仿宋"/>
          <w:sz w:val="32"/>
          <w:szCs w:val="32"/>
        </w:rPr>
        <w:t>黑广播</w:t>
      </w:r>
      <w:r>
        <w:rPr>
          <w:rFonts w:eastAsia="仿宋" w:hint="eastAsia"/>
          <w:sz w:val="32"/>
          <w:szCs w:val="32"/>
        </w:rPr>
        <w:t>”</w:t>
      </w:r>
      <w:r>
        <w:rPr>
          <w:rFonts w:eastAsia="仿宋"/>
          <w:sz w:val="32"/>
          <w:szCs w:val="32"/>
        </w:rPr>
        <w:t>10</w:t>
      </w:r>
      <w:r>
        <w:rPr>
          <w:rFonts w:eastAsia="仿宋"/>
          <w:sz w:val="32"/>
          <w:szCs w:val="32"/>
        </w:rPr>
        <w:t>个，广播电视无线传输秩</w:t>
      </w:r>
      <w:r>
        <w:rPr>
          <w:rFonts w:eastAsia="仿宋"/>
          <w:color w:val="000000" w:themeColor="text1"/>
          <w:sz w:val="32"/>
          <w:szCs w:val="32"/>
        </w:rPr>
        <w:t>序</w:t>
      </w:r>
      <w:r>
        <w:rPr>
          <w:rFonts w:eastAsia="仿宋" w:hint="eastAsia"/>
          <w:color w:val="000000" w:themeColor="text1"/>
          <w:sz w:val="32"/>
          <w:szCs w:val="32"/>
        </w:rPr>
        <w:t>得到</w:t>
      </w:r>
      <w:r>
        <w:rPr>
          <w:rFonts w:eastAsia="仿宋"/>
          <w:color w:val="000000" w:themeColor="text1"/>
          <w:sz w:val="32"/>
          <w:szCs w:val="32"/>
        </w:rPr>
        <w:t>进一</w:t>
      </w:r>
      <w:r>
        <w:rPr>
          <w:rFonts w:eastAsia="仿宋"/>
          <w:sz w:val="32"/>
          <w:szCs w:val="32"/>
        </w:rPr>
        <w:t>步规范。</w:t>
      </w:r>
      <w:r>
        <w:rPr>
          <w:rFonts w:eastAsia="仿宋" w:hint="eastAsia"/>
          <w:b/>
          <w:sz w:val="32"/>
          <w:szCs w:val="32"/>
        </w:rPr>
        <w:t>二</w:t>
      </w:r>
      <w:r>
        <w:rPr>
          <w:rFonts w:eastAsia="仿宋"/>
          <w:b/>
          <w:sz w:val="32"/>
          <w:szCs w:val="32"/>
        </w:rPr>
        <w:t>是</w:t>
      </w:r>
      <w:r>
        <w:rPr>
          <w:rFonts w:eastAsia="仿宋"/>
          <w:sz w:val="32"/>
          <w:szCs w:val="32"/>
        </w:rPr>
        <w:t>按照</w:t>
      </w:r>
      <w:r>
        <w:rPr>
          <w:rFonts w:eastAsia="仿宋" w:hint="eastAsia"/>
          <w:kern w:val="0"/>
          <w:sz w:val="32"/>
          <w:szCs w:val="32"/>
        </w:rPr>
        <w:t>“</w:t>
      </w:r>
      <w:r>
        <w:rPr>
          <w:rFonts w:eastAsia="仿宋"/>
          <w:kern w:val="0"/>
          <w:sz w:val="32"/>
          <w:szCs w:val="32"/>
        </w:rPr>
        <w:t>自查与检查相结合</w:t>
      </w:r>
      <w:r>
        <w:rPr>
          <w:rFonts w:eastAsia="仿宋" w:hint="eastAsia"/>
          <w:kern w:val="0"/>
          <w:sz w:val="32"/>
          <w:szCs w:val="32"/>
        </w:rPr>
        <w:t>”、“</w:t>
      </w:r>
      <w:r>
        <w:rPr>
          <w:rFonts w:eastAsia="仿宋"/>
          <w:kern w:val="0"/>
          <w:sz w:val="32"/>
          <w:szCs w:val="32"/>
        </w:rPr>
        <w:t>边检查、边整改</w:t>
      </w:r>
      <w:r>
        <w:rPr>
          <w:rFonts w:eastAsia="仿宋" w:hint="eastAsia"/>
          <w:kern w:val="0"/>
          <w:sz w:val="32"/>
          <w:szCs w:val="32"/>
        </w:rPr>
        <w:t>”、“</w:t>
      </w:r>
      <w:r>
        <w:rPr>
          <w:rFonts w:eastAsia="仿宋"/>
          <w:kern w:val="0"/>
          <w:sz w:val="32"/>
          <w:szCs w:val="32"/>
        </w:rPr>
        <w:t>以检查促整改</w:t>
      </w:r>
      <w:r>
        <w:rPr>
          <w:rFonts w:eastAsia="仿宋" w:hint="eastAsia"/>
          <w:kern w:val="0"/>
          <w:sz w:val="32"/>
          <w:szCs w:val="32"/>
        </w:rPr>
        <w:t>”</w:t>
      </w:r>
      <w:r>
        <w:rPr>
          <w:rFonts w:eastAsia="仿宋"/>
          <w:kern w:val="0"/>
          <w:sz w:val="32"/>
          <w:szCs w:val="32"/>
        </w:rPr>
        <w:t>的原则，认真</w:t>
      </w:r>
      <w:r>
        <w:rPr>
          <w:rFonts w:eastAsia="仿宋"/>
          <w:sz w:val="32"/>
        </w:rPr>
        <w:t>开展全省</w:t>
      </w:r>
      <w:r>
        <w:rPr>
          <w:rFonts w:eastAsia="仿宋"/>
          <w:sz w:val="32"/>
        </w:rPr>
        <w:t>IPTV</w:t>
      </w:r>
      <w:r>
        <w:rPr>
          <w:rFonts w:eastAsia="仿宋"/>
          <w:sz w:val="32"/>
        </w:rPr>
        <w:t>建设管理专项整治</w:t>
      </w:r>
      <w:r>
        <w:rPr>
          <w:rFonts w:eastAsia="仿宋"/>
          <w:kern w:val="0"/>
          <w:sz w:val="32"/>
          <w:szCs w:val="32"/>
        </w:rPr>
        <w:t>，</w:t>
      </w:r>
      <w:r>
        <w:rPr>
          <w:rFonts w:eastAsia="仿宋"/>
          <w:sz w:val="32"/>
          <w:szCs w:val="32"/>
        </w:rPr>
        <w:t>维护了</w:t>
      </w:r>
      <w:r>
        <w:rPr>
          <w:rFonts w:eastAsia="仿宋"/>
          <w:sz w:val="32"/>
          <w:szCs w:val="32"/>
        </w:rPr>
        <w:t>IPTV</w:t>
      </w:r>
      <w:r>
        <w:rPr>
          <w:rFonts w:eastAsia="仿宋"/>
          <w:sz w:val="32"/>
          <w:szCs w:val="32"/>
        </w:rPr>
        <w:t>建设目标安全。</w:t>
      </w:r>
    </w:p>
    <w:p w:rsidR="00FF7979" w:rsidRDefault="00AA6572">
      <w:pPr>
        <w:spacing w:line="560" w:lineRule="exact"/>
        <w:ind w:leftChars="200" w:left="420" w:firstLineChars="100" w:firstLine="321"/>
        <w:rPr>
          <w:rFonts w:eastAsia="仿宋"/>
          <w:b/>
          <w:bCs/>
          <w:sz w:val="32"/>
          <w:szCs w:val="32"/>
        </w:rPr>
      </w:pPr>
      <w:r>
        <w:rPr>
          <w:rFonts w:eastAsia="仿宋" w:hint="eastAsia"/>
          <w:b/>
          <w:bCs/>
          <w:sz w:val="32"/>
          <w:szCs w:val="32"/>
        </w:rPr>
        <w:t>（四）经济效益</w:t>
      </w:r>
    </w:p>
    <w:p w:rsidR="00FF7979" w:rsidRDefault="00AA657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2019年全年以项目和园区建设为抓手，优化调整产业和产品结构，推动广播电视产业高质量发展，取得了较好的经济效益。</w:t>
      </w:r>
    </w:p>
    <w:p w:rsidR="00FF7979" w:rsidRDefault="00AA6572">
      <w:pPr>
        <w:spacing w:line="560" w:lineRule="exact"/>
        <w:ind w:firstLineChars="200" w:firstLine="643"/>
        <w:rPr>
          <w:rFonts w:eastAsia="仿宋"/>
          <w:sz w:val="32"/>
          <w:szCs w:val="32"/>
        </w:rPr>
      </w:pPr>
      <w:r>
        <w:rPr>
          <w:rFonts w:eastAsia="仿宋"/>
          <w:b/>
          <w:bCs/>
          <w:sz w:val="32"/>
          <w:szCs w:val="32"/>
        </w:rPr>
        <w:t>一是</w:t>
      </w:r>
      <w:r>
        <w:rPr>
          <w:rFonts w:eastAsia="仿宋"/>
          <w:sz w:val="32"/>
          <w:szCs w:val="32"/>
        </w:rPr>
        <w:t>湖南广播影视集团品牌价值不断升级。湖南卫视收视连续</w:t>
      </w:r>
      <w:r>
        <w:rPr>
          <w:rFonts w:eastAsia="仿宋"/>
          <w:sz w:val="32"/>
          <w:szCs w:val="32"/>
        </w:rPr>
        <w:t>15</w:t>
      </w:r>
      <w:r>
        <w:rPr>
          <w:rFonts w:eastAsia="仿宋"/>
          <w:sz w:val="32"/>
          <w:szCs w:val="32"/>
        </w:rPr>
        <w:t>年蝉联省级卫视第一；芒果</w:t>
      </w:r>
      <w:r>
        <w:rPr>
          <w:rFonts w:eastAsia="仿宋"/>
          <w:sz w:val="32"/>
          <w:szCs w:val="32"/>
        </w:rPr>
        <w:t>TV</w:t>
      </w:r>
      <w:proofErr w:type="gramStart"/>
      <w:r>
        <w:rPr>
          <w:rFonts w:eastAsia="仿宋"/>
          <w:sz w:val="32"/>
          <w:szCs w:val="32"/>
        </w:rPr>
        <w:t>成为党媒旗下</w:t>
      </w:r>
      <w:proofErr w:type="gramEnd"/>
      <w:r>
        <w:rPr>
          <w:rFonts w:eastAsia="仿宋"/>
          <w:sz w:val="32"/>
          <w:szCs w:val="32"/>
        </w:rPr>
        <w:t>用户规模最大的视频网站。在世界品牌实验室发布的</w:t>
      </w:r>
      <w:r>
        <w:rPr>
          <w:rFonts w:eastAsia="仿宋"/>
          <w:sz w:val="32"/>
          <w:szCs w:val="32"/>
        </w:rPr>
        <w:t>2018</w:t>
      </w:r>
      <w:r>
        <w:rPr>
          <w:rFonts w:eastAsia="仿宋" w:hint="eastAsia"/>
          <w:sz w:val="32"/>
          <w:szCs w:val="32"/>
        </w:rPr>
        <w:t>“</w:t>
      </w:r>
      <w:r>
        <w:rPr>
          <w:rFonts w:eastAsia="仿宋"/>
          <w:sz w:val="32"/>
          <w:szCs w:val="32"/>
        </w:rPr>
        <w:t>中国</w:t>
      </w:r>
      <w:r>
        <w:rPr>
          <w:rFonts w:eastAsia="仿宋"/>
          <w:sz w:val="32"/>
          <w:szCs w:val="32"/>
        </w:rPr>
        <w:t>500</w:t>
      </w:r>
      <w:r>
        <w:rPr>
          <w:rFonts w:eastAsia="仿宋"/>
          <w:sz w:val="32"/>
          <w:szCs w:val="32"/>
        </w:rPr>
        <w:t>最具价值品牌</w:t>
      </w:r>
      <w:r>
        <w:rPr>
          <w:rFonts w:eastAsia="仿宋" w:hint="eastAsia"/>
          <w:sz w:val="32"/>
          <w:szCs w:val="32"/>
        </w:rPr>
        <w:t>”</w:t>
      </w:r>
      <w:r>
        <w:rPr>
          <w:rFonts w:eastAsia="仿宋"/>
          <w:sz w:val="32"/>
          <w:szCs w:val="32"/>
        </w:rPr>
        <w:t>排行榜中，湖南广电排名第</w:t>
      </w:r>
      <w:r>
        <w:rPr>
          <w:rFonts w:eastAsia="仿宋"/>
          <w:sz w:val="32"/>
          <w:szCs w:val="32"/>
        </w:rPr>
        <w:t>69</w:t>
      </w:r>
      <w:r>
        <w:rPr>
          <w:rFonts w:eastAsia="仿宋"/>
          <w:sz w:val="32"/>
          <w:szCs w:val="32"/>
        </w:rPr>
        <w:t>位，居全国省级卫视第一位。</w:t>
      </w:r>
    </w:p>
    <w:p w:rsidR="00FF7979" w:rsidRDefault="00AA6572">
      <w:pPr>
        <w:spacing w:line="560" w:lineRule="exact"/>
        <w:ind w:firstLineChars="200" w:firstLine="643"/>
        <w:rPr>
          <w:rFonts w:eastAsia="仿宋"/>
          <w:sz w:val="32"/>
          <w:szCs w:val="32"/>
        </w:rPr>
      </w:pPr>
      <w:r>
        <w:rPr>
          <w:rFonts w:eastAsia="仿宋"/>
          <w:b/>
          <w:bCs/>
          <w:sz w:val="32"/>
          <w:szCs w:val="32"/>
        </w:rPr>
        <w:lastRenderedPageBreak/>
        <w:t>二是</w:t>
      </w:r>
      <w:r>
        <w:rPr>
          <w:rFonts w:eastAsia="仿宋"/>
          <w:sz w:val="32"/>
          <w:szCs w:val="32"/>
        </w:rPr>
        <w:t>马栏山视频文</w:t>
      </w:r>
      <w:proofErr w:type="gramStart"/>
      <w:r>
        <w:rPr>
          <w:rFonts w:eastAsia="仿宋"/>
          <w:sz w:val="32"/>
          <w:szCs w:val="32"/>
        </w:rPr>
        <w:t>创产业</w:t>
      </w:r>
      <w:proofErr w:type="gramEnd"/>
      <w:r>
        <w:rPr>
          <w:rFonts w:eastAsia="仿宋"/>
          <w:sz w:val="32"/>
          <w:szCs w:val="32"/>
        </w:rPr>
        <w:t>园助力产业高质量发展。马栏山视频文</w:t>
      </w:r>
      <w:proofErr w:type="gramStart"/>
      <w:r>
        <w:rPr>
          <w:rFonts w:eastAsia="仿宋"/>
          <w:sz w:val="32"/>
          <w:szCs w:val="32"/>
        </w:rPr>
        <w:t>创产业</w:t>
      </w:r>
      <w:proofErr w:type="gramEnd"/>
      <w:r>
        <w:rPr>
          <w:rFonts w:eastAsia="仿宋"/>
          <w:sz w:val="32"/>
          <w:szCs w:val="32"/>
        </w:rPr>
        <w:t>园于</w:t>
      </w:r>
      <w:r>
        <w:rPr>
          <w:rFonts w:eastAsia="仿宋"/>
          <w:sz w:val="32"/>
          <w:szCs w:val="32"/>
        </w:rPr>
        <w:t>2018</w:t>
      </w:r>
      <w:r>
        <w:rPr>
          <w:rFonts w:eastAsia="仿宋"/>
          <w:sz w:val="32"/>
          <w:szCs w:val="32"/>
        </w:rPr>
        <w:t>年</w:t>
      </w:r>
      <w:r>
        <w:rPr>
          <w:rFonts w:eastAsia="仿宋"/>
          <w:sz w:val="32"/>
          <w:szCs w:val="32"/>
        </w:rPr>
        <w:t>6</w:t>
      </w:r>
      <w:r>
        <w:rPr>
          <w:rFonts w:eastAsia="仿宋"/>
          <w:sz w:val="32"/>
          <w:szCs w:val="32"/>
        </w:rPr>
        <w:t>月获批中国（长沙）马栏山视频文</w:t>
      </w:r>
      <w:proofErr w:type="gramStart"/>
      <w:r>
        <w:rPr>
          <w:rFonts w:eastAsia="仿宋"/>
          <w:sz w:val="32"/>
          <w:szCs w:val="32"/>
        </w:rPr>
        <w:t>创产业</w:t>
      </w:r>
      <w:proofErr w:type="gramEnd"/>
      <w:r>
        <w:rPr>
          <w:rFonts w:eastAsia="仿宋"/>
          <w:sz w:val="32"/>
          <w:szCs w:val="32"/>
        </w:rPr>
        <w:t>园，成为全国首个国家级广播电视产业园区；</w:t>
      </w:r>
      <w:r>
        <w:rPr>
          <w:rFonts w:eastAsia="仿宋"/>
          <w:sz w:val="32"/>
          <w:szCs w:val="32"/>
        </w:rPr>
        <w:t>2019</w:t>
      </w:r>
      <w:r>
        <w:rPr>
          <w:rFonts w:eastAsia="仿宋"/>
          <w:sz w:val="32"/>
          <w:szCs w:val="32"/>
        </w:rPr>
        <w:t>年</w:t>
      </w:r>
      <w:r>
        <w:rPr>
          <w:rFonts w:eastAsia="仿宋"/>
          <w:sz w:val="32"/>
          <w:szCs w:val="32"/>
        </w:rPr>
        <w:t>3</w:t>
      </w:r>
      <w:r>
        <w:rPr>
          <w:rFonts w:eastAsia="仿宋"/>
          <w:sz w:val="32"/>
          <w:szCs w:val="32"/>
        </w:rPr>
        <w:t>月获</w:t>
      </w:r>
      <w:proofErr w:type="gramStart"/>
      <w:r>
        <w:rPr>
          <w:rFonts w:eastAsia="仿宋"/>
          <w:sz w:val="32"/>
          <w:szCs w:val="32"/>
        </w:rPr>
        <w:t>批国家</w:t>
      </w:r>
      <w:proofErr w:type="gramEnd"/>
      <w:r>
        <w:rPr>
          <w:rFonts w:eastAsia="仿宋"/>
          <w:sz w:val="32"/>
          <w:szCs w:val="32"/>
        </w:rPr>
        <w:t>文化和科技融合示范基地；第二届</w:t>
      </w:r>
      <w:r>
        <w:rPr>
          <w:rFonts w:eastAsia="仿宋" w:hint="eastAsia"/>
          <w:sz w:val="32"/>
          <w:szCs w:val="32"/>
        </w:rPr>
        <w:t>“</w:t>
      </w:r>
      <w:r>
        <w:rPr>
          <w:rFonts w:eastAsia="仿宋"/>
          <w:sz w:val="32"/>
          <w:szCs w:val="32"/>
        </w:rPr>
        <w:t>中国新媒体大会</w:t>
      </w:r>
      <w:r>
        <w:rPr>
          <w:rFonts w:eastAsia="仿宋" w:hint="eastAsia"/>
          <w:sz w:val="32"/>
          <w:szCs w:val="32"/>
        </w:rPr>
        <w:t>”</w:t>
      </w:r>
      <w:r>
        <w:rPr>
          <w:rFonts w:eastAsia="仿宋"/>
          <w:sz w:val="32"/>
          <w:szCs w:val="32"/>
        </w:rPr>
        <w:t>已于</w:t>
      </w:r>
      <w:r>
        <w:rPr>
          <w:rFonts w:eastAsia="仿宋"/>
          <w:sz w:val="32"/>
          <w:szCs w:val="32"/>
        </w:rPr>
        <w:t>11</w:t>
      </w:r>
      <w:r>
        <w:rPr>
          <w:rFonts w:eastAsia="仿宋"/>
          <w:sz w:val="32"/>
          <w:szCs w:val="32"/>
        </w:rPr>
        <w:t>月底成功举办。园区成立以来，先后获评中国创业创新典型示范基地、国家文化和科技融合示范基地。</w:t>
      </w:r>
    </w:p>
    <w:p w:rsidR="00FF7979" w:rsidRDefault="00AA6572">
      <w:pPr>
        <w:spacing w:line="560" w:lineRule="exact"/>
        <w:ind w:firstLineChars="200" w:firstLine="643"/>
        <w:rPr>
          <w:rFonts w:eastAsia="仿宋"/>
          <w:sz w:val="32"/>
          <w:szCs w:val="32"/>
        </w:rPr>
      </w:pPr>
      <w:r>
        <w:rPr>
          <w:rFonts w:eastAsia="仿宋"/>
          <w:b/>
          <w:bCs/>
          <w:sz w:val="32"/>
          <w:szCs w:val="32"/>
        </w:rPr>
        <w:t>三是</w:t>
      </w:r>
      <w:r>
        <w:rPr>
          <w:rFonts w:eastAsia="仿宋"/>
          <w:sz w:val="32"/>
          <w:szCs w:val="32"/>
        </w:rPr>
        <w:t>网络视听产业龙头企业不断涌现。经多年努力，我省涌现了芒果</w:t>
      </w:r>
      <w:r>
        <w:rPr>
          <w:rFonts w:eastAsia="仿宋"/>
          <w:sz w:val="32"/>
          <w:szCs w:val="32"/>
        </w:rPr>
        <w:t>TV</w:t>
      </w:r>
      <w:r>
        <w:rPr>
          <w:rFonts w:eastAsia="仿宋"/>
          <w:sz w:val="32"/>
          <w:szCs w:val="32"/>
        </w:rPr>
        <w:t>、红网、华声在线、新湖南、中广天择、星辰在线、</w:t>
      </w:r>
      <w:proofErr w:type="gramStart"/>
      <w:r>
        <w:rPr>
          <w:rFonts w:eastAsia="仿宋"/>
          <w:sz w:val="32"/>
          <w:szCs w:val="32"/>
        </w:rPr>
        <w:t>映客直播</w:t>
      </w:r>
      <w:proofErr w:type="gramEnd"/>
      <w:r>
        <w:rPr>
          <w:rFonts w:eastAsia="仿宋"/>
          <w:sz w:val="32"/>
          <w:szCs w:val="32"/>
        </w:rPr>
        <w:t>、浏阳</w:t>
      </w:r>
      <w:proofErr w:type="gramStart"/>
      <w:r>
        <w:rPr>
          <w:rFonts w:eastAsia="仿宋"/>
          <w:sz w:val="32"/>
          <w:szCs w:val="32"/>
        </w:rPr>
        <w:t>融媒体</w:t>
      </w:r>
      <w:proofErr w:type="gramEnd"/>
      <w:r>
        <w:rPr>
          <w:rFonts w:eastAsia="仿宋"/>
          <w:sz w:val="32"/>
          <w:szCs w:val="32"/>
        </w:rPr>
        <w:t>中心等一批国内外知名的网络视听龙头企业。其中芒果</w:t>
      </w:r>
      <w:r>
        <w:rPr>
          <w:rFonts w:eastAsia="仿宋"/>
          <w:sz w:val="32"/>
          <w:szCs w:val="32"/>
        </w:rPr>
        <w:t>TV</w:t>
      </w:r>
      <w:r>
        <w:rPr>
          <w:rFonts w:eastAsia="仿宋"/>
          <w:sz w:val="32"/>
          <w:szCs w:val="32"/>
        </w:rPr>
        <w:t>于</w:t>
      </w:r>
      <w:r>
        <w:rPr>
          <w:rFonts w:eastAsia="仿宋"/>
          <w:sz w:val="32"/>
          <w:szCs w:val="32"/>
        </w:rPr>
        <w:t>2018</w:t>
      </w:r>
      <w:r>
        <w:rPr>
          <w:rFonts w:eastAsia="仿宋"/>
          <w:sz w:val="32"/>
          <w:szCs w:val="32"/>
        </w:rPr>
        <w:t>年</w:t>
      </w:r>
      <w:r>
        <w:rPr>
          <w:rFonts w:eastAsia="仿宋"/>
          <w:sz w:val="32"/>
          <w:szCs w:val="32"/>
        </w:rPr>
        <w:t>6</w:t>
      </w:r>
      <w:r>
        <w:rPr>
          <w:rFonts w:eastAsia="仿宋"/>
          <w:sz w:val="32"/>
          <w:szCs w:val="32"/>
        </w:rPr>
        <w:t>月上市，成为国内</w:t>
      </w:r>
      <w:r>
        <w:rPr>
          <w:rFonts w:eastAsia="仿宋"/>
          <w:sz w:val="32"/>
          <w:szCs w:val="32"/>
        </w:rPr>
        <w:t>A</w:t>
      </w:r>
      <w:r>
        <w:rPr>
          <w:rFonts w:eastAsia="仿宋"/>
          <w:sz w:val="32"/>
          <w:szCs w:val="32"/>
        </w:rPr>
        <w:t>股首家国有控股的视频平台。</w:t>
      </w:r>
      <w:r>
        <w:rPr>
          <w:rFonts w:eastAsia="仿宋"/>
          <w:sz w:val="32"/>
          <w:szCs w:val="32"/>
        </w:rPr>
        <w:t>2018</w:t>
      </w:r>
      <w:r>
        <w:rPr>
          <w:rFonts w:eastAsia="仿宋"/>
          <w:sz w:val="32"/>
          <w:szCs w:val="32"/>
        </w:rPr>
        <w:t>年芒果</w:t>
      </w:r>
      <w:r>
        <w:rPr>
          <w:rFonts w:eastAsia="仿宋"/>
          <w:sz w:val="32"/>
          <w:szCs w:val="32"/>
        </w:rPr>
        <w:t>TV</w:t>
      </w:r>
      <w:r>
        <w:rPr>
          <w:rFonts w:eastAsia="仿宋"/>
          <w:sz w:val="32"/>
          <w:szCs w:val="32"/>
        </w:rPr>
        <w:t>实现营收</w:t>
      </w:r>
      <w:r>
        <w:rPr>
          <w:rFonts w:eastAsia="仿宋"/>
          <w:sz w:val="32"/>
          <w:szCs w:val="32"/>
        </w:rPr>
        <w:t>56</w:t>
      </w:r>
      <w:r>
        <w:rPr>
          <w:rFonts w:eastAsia="仿宋"/>
          <w:sz w:val="32"/>
          <w:szCs w:val="32"/>
        </w:rPr>
        <w:t>亿元，净利润</w:t>
      </w:r>
      <w:r>
        <w:rPr>
          <w:rFonts w:eastAsia="仿宋"/>
          <w:sz w:val="32"/>
          <w:szCs w:val="32"/>
        </w:rPr>
        <w:t>7.1</w:t>
      </w:r>
      <w:r>
        <w:rPr>
          <w:rFonts w:eastAsia="仿宋"/>
          <w:sz w:val="32"/>
          <w:szCs w:val="32"/>
        </w:rPr>
        <w:t>亿元，是业内唯一连续两年盈利的新媒体平台，今年有望保持发展势头。</w:t>
      </w:r>
    </w:p>
    <w:p w:rsidR="00FF7979" w:rsidRDefault="00AA6572">
      <w:pPr>
        <w:spacing w:line="560" w:lineRule="exact"/>
        <w:ind w:leftChars="200" w:left="420" w:firstLineChars="100" w:firstLine="321"/>
        <w:rPr>
          <w:rFonts w:eastAsia="仿宋"/>
          <w:b/>
          <w:bCs/>
          <w:sz w:val="32"/>
          <w:szCs w:val="32"/>
        </w:rPr>
      </w:pPr>
      <w:r>
        <w:rPr>
          <w:rFonts w:eastAsia="仿宋" w:hint="eastAsia"/>
          <w:b/>
          <w:bCs/>
          <w:sz w:val="32"/>
          <w:szCs w:val="32"/>
        </w:rPr>
        <w:t>（五）社会效益</w:t>
      </w:r>
    </w:p>
    <w:p w:rsidR="00FF7979" w:rsidRDefault="00AA657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2019年积极推进广播电视</w:t>
      </w:r>
      <w:r>
        <w:rPr>
          <w:rFonts w:ascii="仿宋_GB2312" w:eastAsia="仿宋_GB2312" w:hAnsi="仿宋_GB2312" w:cs="仿宋_GB2312" w:hint="eastAsia"/>
          <w:sz w:val="32"/>
          <w:szCs w:val="32"/>
        </w:rPr>
        <w:t>基础设施建设工作</w:t>
      </w:r>
      <w:r>
        <w:rPr>
          <w:rFonts w:ascii="仿宋_GB2312" w:eastAsia="仿宋_GB2312" w:hAnsi="仿宋_GB2312" w:cs="仿宋_GB2312" w:hint="eastAsia"/>
          <w:color w:val="000000" w:themeColor="text1"/>
          <w:sz w:val="32"/>
          <w:szCs w:val="32"/>
        </w:rPr>
        <w:t>，</w:t>
      </w:r>
      <w:r>
        <w:rPr>
          <w:rFonts w:ascii="仿宋_GB2312" w:eastAsia="仿宋_GB2312" w:hAnsi="仿宋_GB2312" w:cs="仿宋_GB2312" w:hint="eastAsia"/>
          <w:bCs/>
          <w:sz w:val="32"/>
          <w:szCs w:val="32"/>
        </w:rPr>
        <w:t>推进全省</w:t>
      </w:r>
      <w:r>
        <w:rPr>
          <w:rFonts w:ascii="仿宋_GB2312" w:eastAsia="仿宋_GB2312" w:hAnsi="仿宋_GB2312" w:cs="仿宋_GB2312" w:hint="eastAsia"/>
          <w:color w:val="000000" w:themeColor="text1"/>
          <w:sz w:val="32"/>
          <w:szCs w:val="32"/>
        </w:rPr>
        <w:t>广播电视</w:t>
      </w:r>
      <w:r>
        <w:rPr>
          <w:rFonts w:ascii="仿宋_GB2312" w:eastAsia="仿宋_GB2312" w:hAnsi="仿宋_GB2312" w:cs="仿宋_GB2312" w:hint="eastAsia"/>
          <w:bCs/>
          <w:sz w:val="32"/>
          <w:szCs w:val="32"/>
        </w:rPr>
        <w:t>领域公共服务，大力促进城乡公共服务领域一体化发展，</w:t>
      </w:r>
      <w:r>
        <w:rPr>
          <w:rFonts w:ascii="仿宋_GB2312" w:eastAsia="仿宋_GB2312" w:hAnsi="仿宋_GB2312" w:cs="仿宋_GB2312" w:hint="eastAsia"/>
          <w:color w:val="000000" w:themeColor="text1"/>
          <w:sz w:val="32"/>
          <w:szCs w:val="32"/>
        </w:rPr>
        <w:t>取得了良好的社会效益。</w:t>
      </w:r>
    </w:p>
    <w:p w:rsidR="00FF7979" w:rsidRDefault="00AA6572">
      <w:pPr>
        <w:spacing w:line="560" w:lineRule="exact"/>
        <w:ind w:firstLineChars="200" w:firstLine="643"/>
        <w:rPr>
          <w:rFonts w:eastAsia="仿宋"/>
          <w:sz w:val="32"/>
          <w:szCs w:val="32"/>
        </w:rPr>
      </w:pPr>
      <w:r>
        <w:rPr>
          <w:rFonts w:eastAsia="仿宋"/>
          <w:b/>
          <w:bCs/>
          <w:sz w:val="32"/>
          <w:szCs w:val="32"/>
        </w:rPr>
        <w:t>一是</w:t>
      </w:r>
      <w:r>
        <w:rPr>
          <w:rFonts w:eastAsia="仿宋"/>
          <w:sz w:val="32"/>
          <w:szCs w:val="32"/>
        </w:rPr>
        <w:t>实现电视节目户户通。全力推进民生实事项目落地生效，到年底共可完成</w:t>
      </w:r>
      <w:r>
        <w:rPr>
          <w:rFonts w:eastAsia="仿宋"/>
          <w:sz w:val="32"/>
          <w:szCs w:val="32"/>
        </w:rPr>
        <w:t>127.8</w:t>
      </w:r>
      <w:r>
        <w:rPr>
          <w:rFonts w:eastAsia="仿宋"/>
          <w:sz w:val="32"/>
          <w:szCs w:val="32"/>
        </w:rPr>
        <w:t>万户直播卫星户户通的安装任务，用户可收听收看到</w:t>
      </w:r>
      <w:r>
        <w:rPr>
          <w:rFonts w:eastAsia="仿宋"/>
          <w:sz w:val="32"/>
          <w:szCs w:val="32"/>
        </w:rPr>
        <w:t>17</w:t>
      </w:r>
      <w:r>
        <w:rPr>
          <w:rFonts w:eastAsia="仿宋"/>
          <w:sz w:val="32"/>
          <w:szCs w:val="32"/>
        </w:rPr>
        <w:t>套中央广播节目、</w:t>
      </w:r>
      <w:r>
        <w:rPr>
          <w:rFonts w:eastAsia="仿宋"/>
          <w:sz w:val="32"/>
          <w:szCs w:val="32"/>
        </w:rPr>
        <w:t>17</w:t>
      </w:r>
      <w:r>
        <w:rPr>
          <w:rFonts w:eastAsia="仿宋"/>
          <w:sz w:val="32"/>
          <w:szCs w:val="32"/>
        </w:rPr>
        <w:t>套中央电视节目、</w:t>
      </w:r>
      <w:r>
        <w:rPr>
          <w:rFonts w:eastAsia="仿宋"/>
          <w:sz w:val="32"/>
          <w:szCs w:val="32"/>
        </w:rPr>
        <w:t>21</w:t>
      </w:r>
      <w:r>
        <w:rPr>
          <w:rFonts w:eastAsia="仿宋"/>
          <w:sz w:val="32"/>
          <w:szCs w:val="32"/>
        </w:rPr>
        <w:t>套省级广播节目、</w:t>
      </w:r>
      <w:r>
        <w:rPr>
          <w:rFonts w:eastAsia="仿宋"/>
          <w:sz w:val="32"/>
          <w:szCs w:val="32"/>
        </w:rPr>
        <w:t>41</w:t>
      </w:r>
      <w:r>
        <w:rPr>
          <w:rFonts w:eastAsia="仿宋"/>
          <w:sz w:val="32"/>
          <w:szCs w:val="32"/>
        </w:rPr>
        <w:t>套省级电视节目，农村及边远山区群众收听收看广播电视节目难的问题得以解决。</w:t>
      </w:r>
    </w:p>
    <w:p w:rsidR="00FF7979" w:rsidRDefault="00AA6572">
      <w:pPr>
        <w:spacing w:line="560" w:lineRule="exact"/>
        <w:ind w:firstLineChars="200" w:firstLine="643"/>
        <w:rPr>
          <w:rFonts w:eastAsia="仿宋"/>
          <w:sz w:val="32"/>
          <w:szCs w:val="32"/>
        </w:rPr>
      </w:pPr>
      <w:r>
        <w:rPr>
          <w:rFonts w:eastAsia="仿宋"/>
          <w:b/>
          <w:bCs/>
          <w:sz w:val="32"/>
          <w:szCs w:val="32"/>
        </w:rPr>
        <w:t>二是</w:t>
      </w:r>
      <w:r>
        <w:rPr>
          <w:rFonts w:eastAsia="仿宋"/>
          <w:sz w:val="32"/>
          <w:szCs w:val="32"/>
        </w:rPr>
        <w:t>建成农村广播村村响。全省已建成县级播控平台</w:t>
      </w:r>
      <w:r>
        <w:rPr>
          <w:rFonts w:eastAsia="仿宋"/>
          <w:sz w:val="32"/>
          <w:szCs w:val="32"/>
        </w:rPr>
        <w:t>101</w:t>
      </w:r>
      <w:r>
        <w:rPr>
          <w:rFonts w:eastAsia="仿宋"/>
          <w:sz w:val="32"/>
          <w:szCs w:val="32"/>
        </w:rPr>
        <w:lastRenderedPageBreak/>
        <w:t>个、乡镇广播站</w:t>
      </w:r>
      <w:r>
        <w:rPr>
          <w:rFonts w:eastAsia="仿宋"/>
          <w:sz w:val="32"/>
          <w:szCs w:val="32"/>
        </w:rPr>
        <w:t>1742</w:t>
      </w:r>
      <w:r>
        <w:rPr>
          <w:rFonts w:eastAsia="仿宋"/>
          <w:sz w:val="32"/>
          <w:szCs w:val="32"/>
        </w:rPr>
        <w:t>个、村级广播室</w:t>
      </w:r>
      <w:r>
        <w:rPr>
          <w:rFonts w:eastAsia="仿宋"/>
          <w:sz w:val="32"/>
          <w:szCs w:val="32"/>
        </w:rPr>
        <w:t>27421</w:t>
      </w:r>
      <w:r>
        <w:rPr>
          <w:rFonts w:eastAsia="仿宋"/>
          <w:sz w:val="32"/>
          <w:szCs w:val="32"/>
        </w:rPr>
        <w:t>个，架设广播终端喇叭</w:t>
      </w:r>
      <w:r>
        <w:rPr>
          <w:rFonts w:eastAsia="仿宋"/>
          <w:sz w:val="32"/>
          <w:szCs w:val="32"/>
        </w:rPr>
        <w:t>36.47</w:t>
      </w:r>
      <w:r>
        <w:rPr>
          <w:rFonts w:eastAsia="仿宋"/>
          <w:sz w:val="32"/>
          <w:szCs w:val="32"/>
        </w:rPr>
        <w:t>万只，农村广播节目</w:t>
      </w:r>
      <w:proofErr w:type="gramStart"/>
      <w:r>
        <w:rPr>
          <w:rFonts w:eastAsia="仿宋"/>
          <w:sz w:val="32"/>
          <w:szCs w:val="32"/>
        </w:rPr>
        <w:t>媒资库</w:t>
      </w:r>
      <w:proofErr w:type="gramEnd"/>
      <w:r>
        <w:rPr>
          <w:rFonts w:eastAsia="仿宋"/>
          <w:sz w:val="32"/>
          <w:szCs w:val="32"/>
        </w:rPr>
        <w:t>音频时长超</w:t>
      </w:r>
      <w:r>
        <w:rPr>
          <w:rFonts w:eastAsia="仿宋"/>
          <w:sz w:val="32"/>
          <w:szCs w:val="32"/>
        </w:rPr>
        <w:t>300</w:t>
      </w:r>
      <w:r>
        <w:rPr>
          <w:rFonts w:eastAsia="仿宋"/>
          <w:sz w:val="32"/>
          <w:szCs w:val="32"/>
        </w:rPr>
        <w:t>小时，全省</w:t>
      </w:r>
      <w:r>
        <w:rPr>
          <w:rFonts w:eastAsia="仿宋"/>
          <w:sz w:val="32"/>
          <w:szCs w:val="32"/>
        </w:rPr>
        <w:t>8</w:t>
      </w:r>
      <w:r>
        <w:rPr>
          <w:rFonts w:eastAsia="仿宋"/>
          <w:sz w:val="32"/>
          <w:szCs w:val="32"/>
        </w:rPr>
        <w:t>个深度贫困县应急广播体系更新改造工程顺利完成，覆盖全省的</w:t>
      </w:r>
      <w:r>
        <w:rPr>
          <w:rFonts w:eastAsia="仿宋" w:hint="eastAsia"/>
          <w:sz w:val="32"/>
          <w:szCs w:val="32"/>
        </w:rPr>
        <w:t>“</w:t>
      </w:r>
      <w:r>
        <w:rPr>
          <w:rFonts w:eastAsia="仿宋"/>
          <w:sz w:val="32"/>
          <w:szCs w:val="32"/>
        </w:rPr>
        <w:t>村村响</w:t>
      </w:r>
      <w:r>
        <w:rPr>
          <w:rFonts w:eastAsia="仿宋" w:hint="eastAsia"/>
          <w:sz w:val="32"/>
          <w:szCs w:val="32"/>
        </w:rPr>
        <w:t>”</w:t>
      </w:r>
      <w:r>
        <w:rPr>
          <w:rFonts w:eastAsia="仿宋"/>
          <w:sz w:val="32"/>
          <w:szCs w:val="32"/>
        </w:rPr>
        <w:t>服务网络基本建成。</w:t>
      </w:r>
    </w:p>
    <w:p w:rsidR="00FF7979" w:rsidRDefault="00AA6572">
      <w:pPr>
        <w:spacing w:line="560" w:lineRule="exact"/>
        <w:ind w:firstLineChars="200" w:firstLine="643"/>
        <w:rPr>
          <w:rFonts w:eastAsia="仿宋"/>
          <w:sz w:val="32"/>
          <w:szCs w:val="32"/>
        </w:rPr>
      </w:pPr>
      <w:r>
        <w:rPr>
          <w:rFonts w:eastAsia="仿宋" w:hint="eastAsia"/>
          <w:b/>
          <w:bCs/>
          <w:sz w:val="32"/>
          <w:szCs w:val="32"/>
        </w:rPr>
        <w:t>三</w:t>
      </w:r>
      <w:r>
        <w:rPr>
          <w:rFonts w:eastAsia="仿宋"/>
          <w:b/>
          <w:bCs/>
          <w:sz w:val="32"/>
          <w:szCs w:val="32"/>
        </w:rPr>
        <w:t>是</w:t>
      </w:r>
      <w:r>
        <w:rPr>
          <w:rFonts w:eastAsia="仿宋"/>
          <w:sz w:val="32"/>
          <w:szCs w:val="32"/>
        </w:rPr>
        <w:t>媒体融合建设全面铺开。在省级层面，湖南广播电视台主动融合跨越发展，自</w:t>
      </w:r>
      <w:r>
        <w:rPr>
          <w:rFonts w:eastAsia="仿宋"/>
          <w:sz w:val="32"/>
          <w:szCs w:val="32"/>
        </w:rPr>
        <w:t>2014</w:t>
      </w:r>
      <w:r>
        <w:rPr>
          <w:rFonts w:eastAsia="仿宋"/>
          <w:sz w:val="32"/>
          <w:szCs w:val="32"/>
        </w:rPr>
        <w:t>年开始打造互联网品牌</w:t>
      </w:r>
      <w:r>
        <w:rPr>
          <w:rFonts w:eastAsia="仿宋" w:hint="eastAsia"/>
          <w:sz w:val="32"/>
          <w:szCs w:val="32"/>
        </w:rPr>
        <w:t>“</w:t>
      </w:r>
      <w:r>
        <w:rPr>
          <w:rFonts w:eastAsia="仿宋"/>
          <w:sz w:val="32"/>
          <w:szCs w:val="32"/>
        </w:rPr>
        <w:t>芒果</w:t>
      </w:r>
      <w:r>
        <w:rPr>
          <w:rFonts w:eastAsia="仿宋"/>
          <w:sz w:val="32"/>
          <w:szCs w:val="32"/>
        </w:rPr>
        <w:t>TV</w:t>
      </w:r>
      <w:r>
        <w:rPr>
          <w:rFonts w:eastAsia="仿宋" w:hint="eastAsia"/>
          <w:sz w:val="32"/>
          <w:szCs w:val="32"/>
        </w:rPr>
        <w:t>”</w:t>
      </w:r>
      <w:r>
        <w:rPr>
          <w:rFonts w:eastAsia="仿宋"/>
          <w:sz w:val="32"/>
          <w:szCs w:val="32"/>
        </w:rPr>
        <w:t>，目前有效会员突破</w:t>
      </w:r>
      <w:r>
        <w:rPr>
          <w:rFonts w:eastAsia="仿宋"/>
          <w:sz w:val="32"/>
          <w:szCs w:val="32"/>
        </w:rPr>
        <w:t>1400</w:t>
      </w:r>
      <w:r>
        <w:rPr>
          <w:rFonts w:eastAsia="仿宋"/>
          <w:sz w:val="32"/>
          <w:szCs w:val="32"/>
        </w:rPr>
        <w:t>万，国内业务覆盖用户数达</w:t>
      </w:r>
      <w:r>
        <w:rPr>
          <w:rFonts w:eastAsia="仿宋"/>
          <w:sz w:val="32"/>
          <w:szCs w:val="32"/>
        </w:rPr>
        <w:t>1.47</w:t>
      </w:r>
      <w:r>
        <w:rPr>
          <w:rFonts w:eastAsia="仿宋"/>
          <w:sz w:val="32"/>
          <w:szCs w:val="32"/>
        </w:rPr>
        <w:t>亿，整体稳居视频行业前四。</w:t>
      </w:r>
      <w:r>
        <w:rPr>
          <w:rFonts w:eastAsia="仿宋" w:hint="eastAsia"/>
          <w:sz w:val="32"/>
          <w:szCs w:val="32"/>
        </w:rPr>
        <w:t>在</w:t>
      </w:r>
      <w:r>
        <w:rPr>
          <w:rFonts w:eastAsia="仿宋"/>
          <w:sz w:val="32"/>
          <w:szCs w:val="32"/>
        </w:rPr>
        <w:t>市县级层面，已有</w:t>
      </w:r>
      <w:r>
        <w:rPr>
          <w:rFonts w:eastAsia="仿宋"/>
          <w:sz w:val="32"/>
          <w:szCs w:val="32"/>
        </w:rPr>
        <w:t>51</w:t>
      </w:r>
      <w:r>
        <w:rPr>
          <w:rFonts w:eastAsia="仿宋"/>
          <w:sz w:val="32"/>
          <w:szCs w:val="32"/>
        </w:rPr>
        <w:t>家县级</w:t>
      </w:r>
      <w:proofErr w:type="gramStart"/>
      <w:r>
        <w:rPr>
          <w:rFonts w:eastAsia="仿宋"/>
          <w:sz w:val="32"/>
          <w:szCs w:val="32"/>
        </w:rPr>
        <w:t>融媒体</w:t>
      </w:r>
      <w:proofErr w:type="gramEnd"/>
      <w:r>
        <w:rPr>
          <w:rFonts w:eastAsia="仿宋"/>
          <w:sz w:val="32"/>
          <w:szCs w:val="32"/>
        </w:rPr>
        <w:t>中心挂牌成立，浏阳市、桃源县被确定为全国首批县级</w:t>
      </w:r>
      <w:proofErr w:type="gramStart"/>
      <w:r>
        <w:rPr>
          <w:rFonts w:eastAsia="仿宋"/>
          <w:sz w:val="32"/>
          <w:szCs w:val="32"/>
        </w:rPr>
        <w:t>融媒体</w:t>
      </w:r>
      <w:proofErr w:type="gramEnd"/>
      <w:r>
        <w:rPr>
          <w:rFonts w:eastAsia="仿宋"/>
          <w:sz w:val="32"/>
          <w:szCs w:val="32"/>
        </w:rPr>
        <w:t>中心建设试点县市。今年</w:t>
      </w:r>
      <w:r>
        <w:rPr>
          <w:rFonts w:eastAsia="仿宋"/>
          <w:sz w:val="32"/>
          <w:szCs w:val="32"/>
        </w:rPr>
        <w:t>8</w:t>
      </w:r>
      <w:r>
        <w:rPr>
          <w:rFonts w:eastAsia="仿宋"/>
          <w:sz w:val="32"/>
          <w:szCs w:val="32"/>
        </w:rPr>
        <w:t>月，浏阳市</w:t>
      </w:r>
      <w:proofErr w:type="gramStart"/>
      <w:r>
        <w:rPr>
          <w:rFonts w:eastAsia="仿宋"/>
          <w:sz w:val="32"/>
          <w:szCs w:val="32"/>
        </w:rPr>
        <w:t>融媒体</w:t>
      </w:r>
      <w:proofErr w:type="gramEnd"/>
      <w:r>
        <w:rPr>
          <w:rFonts w:eastAsia="仿宋"/>
          <w:sz w:val="32"/>
          <w:szCs w:val="32"/>
        </w:rPr>
        <w:t>中心荣获</w:t>
      </w:r>
      <w:r>
        <w:rPr>
          <w:rFonts w:eastAsia="仿宋" w:hint="eastAsia"/>
          <w:sz w:val="32"/>
          <w:szCs w:val="32"/>
        </w:rPr>
        <w:t>“</w:t>
      </w:r>
      <w:r>
        <w:rPr>
          <w:rFonts w:eastAsia="仿宋"/>
          <w:sz w:val="32"/>
          <w:szCs w:val="32"/>
        </w:rPr>
        <w:t>全国地方融媒体发展十大建设样板中心</w:t>
      </w:r>
      <w:r>
        <w:rPr>
          <w:rFonts w:eastAsia="仿宋" w:hint="eastAsia"/>
          <w:sz w:val="32"/>
          <w:szCs w:val="32"/>
        </w:rPr>
        <w:t>”</w:t>
      </w:r>
      <w:r>
        <w:rPr>
          <w:rFonts w:eastAsia="仿宋"/>
          <w:sz w:val="32"/>
          <w:szCs w:val="32"/>
        </w:rPr>
        <w:t>大奖。</w:t>
      </w:r>
      <w:r>
        <w:rPr>
          <w:rFonts w:eastAsia="仿宋" w:hint="eastAsia"/>
          <w:sz w:val="32"/>
          <w:szCs w:val="32"/>
        </w:rPr>
        <w:t xml:space="preserve">    </w:t>
      </w:r>
    </w:p>
    <w:p w:rsidR="00FF7979" w:rsidRDefault="00AA6572">
      <w:pPr>
        <w:spacing w:line="560" w:lineRule="exact"/>
        <w:ind w:firstLineChars="200" w:firstLine="643"/>
        <w:rPr>
          <w:rFonts w:eastAsia="仿宋"/>
          <w:sz w:val="32"/>
          <w:szCs w:val="32"/>
        </w:rPr>
      </w:pPr>
      <w:r>
        <w:rPr>
          <w:rFonts w:eastAsia="仿宋" w:hint="eastAsia"/>
          <w:b/>
          <w:bCs/>
          <w:sz w:val="32"/>
          <w:szCs w:val="32"/>
        </w:rPr>
        <w:t>四</w:t>
      </w:r>
      <w:r>
        <w:rPr>
          <w:rFonts w:eastAsia="仿宋"/>
          <w:b/>
          <w:bCs/>
          <w:sz w:val="32"/>
          <w:szCs w:val="32"/>
        </w:rPr>
        <w:t>是</w:t>
      </w:r>
      <w:r>
        <w:rPr>
          <w:rFonts w:eastAsia="仿宋"/>
          <w:sz w:val="32"/>
          <w:szCs w:val="32"/>
        </w:rPr>
        <w:t>广播电视节目无线覆盖率再创新高。中央广播电视节目无线数字化覆盖工程建设任务已于今年上半年全部完成，全省大部分地区实现</w:t>
      </w:r>
      <w:r>
        <w:rPr>
          <w:rFonts w:eastAsia="仿宋"/>
          <w:sz w:val="32"/>
          <w:szCs w:val="32"/>
        </w:rPr>
        <w:t>12</w:t>
      </w:r>
      <w:r>
        <w:rPr>
          <w:rFonts w:eastAsia="仿宋"/>
          <w:sz w:val="32"/>
          <w:szCs w:val="32"/>
        </w:rPr>
        <w:t>套中央电视节目、</w:t>
      </w:r>
      <w:r>
        <w:rPr>
          <w:rFonts w:eastAsia="仿宋"/>
          <w:sz w:val="32"/>
          <w:szCs w:val="32"/>
        </w:rPr>
        <w:t>7</w:t>
      </w:r>
      <w:r>
        <w:rPr>
          <w:rFonts w:eastAsia="仿宋"/>
          <w:sz w:val="32"/>
          <w:szCs w:val="32"/>
        </w:rPr>
        <w:t>套省内电视节目和</w:t>
      </w:r>
      <w:r>
        <w:rPr>
          <w:rFonts w:eastAsia="仿宋"/>
          <w:sz w:val="32"/>
          <w:szCs w:val="32"/>
        </w:rPr>
        <w:t>3</w:t>
      </w:r>
      <w:r>
        <w:rPr>
          <w:rFonts w:eastAsia="仿宋"/>
          <w:sz w:val="32"/>
          <w:szCs w:val="32"/>
        </w:rPr>
        <w:t>套中央广播节目的无线数字化公益免费覆盖。省级节目无线覆盖工程也在扎实推进。全省广播综合人口覆盖率</w:t>
      </w:r>
      <w:r>
        <w:rPr>
          <w:rFonts w:eastAsia="仿宋"/>
          <w:sz w:val="32"/>
          <w:szCs w:val="32"/>
        </w:rPr>
        <w:t>99.02%</w:t>
      </w:r>
      <w:r>
        <w:rPr>
          <w:rFonts w:eastAsia="仿宋"/>
          <w:sz w:val="32"/>
          <w:szCs w:val="32"/>
        </w:rPr>
        <w:t>，电视综合人口覆盖率</w:t>
      </w:r>
      <w:r>
        <w:rPr>
          <w:rFonts w:eastAsia="仿宋"/>
          <w:sz w:val="32"/>
          <w:szCs w:val="32"/>
        </w:rPr>
        <w:t>99.64%</w:t>
      </w:r>
      <w:r>
        <w:rPr>
          <w:rFonts w:eastAsia="仿宋"/>
          <w:sz w:val="32"/>
          <w:szCs w:val="32"/>
        </w:rPr>
        <w:t>。</w:t>
      </w:r>
    </w:p>
    <w:p w:rsidR="00FF7979" w:rsidRDefault="00AA6572">
      <w:pPr>
        <w:spacing w:line="560" w:lineRule="exact"/>
        <w:ind w:leftChars="200" w:left="420" w:firstLineChars="100" w:firstLine="321"/>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（六）生态效益</w:t>
      </w:r>
    </w:p>
    <w:p w:rsidR="00FF7979" w:rsidRDefault="00AA6572">
      <w:pPr>
        <w:spacing w:line="560"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Ansi="宋体" w:hint="eastAsia"/>
          <w:sz w:val="32"/>
          <w:szCs w:val="32"/>
        </w:rPr>
        <w:t>广播电视节目的播出，向更多社会群众进行法律科普、环境保护、卫生防疫、低碳生活等宣传和指导，提高了全民族文化素质，增强了保护环境意识，促进了城镇绿色建设。同时，</w:t>
      </w:r>
      <w:r>
        <w:rPr>
          <w:rFonts w:eastAsia="仿宋_GB2312" w:hint="eastAsia"/>
          <w:sz w:val="32"/>
          <w:szCs w:val="32"/>
        </w:rPr>
        <w:t>湖</w:t>
      </w:r>
      <w:r>
        <w:rPr>
          <w:rFonts w:eastAsia="仿宋_GB2312"/>
          <w:sz w:val="32"/>
          <w:szCs w:val="32"/>
        </w:rPr>
        <w:t>南卫</w:t>
      </w:r>
      <w:r>
        <w:rPr>
          <w:rFonts w:eastAsia="仿宋_GB2312" w:hint="eastAsia"/>
          <w:sz w:val="32"/>
          <w:szCs w:val="32"/>
        </w:rPr>
        <w:t>视推出电视系列评论《重塑洞庭生态圈》，立意高远，论述精到，逻辑清晰，以鲜明的新闻性、社会性、政</w:t>
      </w:r>
      <w:r>
        <w:rPr>
          <w:rFonts w:eastAsia="仿宋_GB2312" w:hint="eastAsia"/>
          <w:sz w:val="32"/>
          <w:szCs w:val="32"/>
        </w:rPr>
        <w:lastRenderedPageBreak/>
        <w:t>论性和建设性，获各</w:t>
      </w:r>
      <w:r>
        <w:rPr>
          <w:rFonts w:eastAsia="仿宋_GB2312"/>
          <w:sz w:val="32"/>
          <w:szCs w:val="32"/>
        </w:rPr>
        <w:t>方点赞</w:t>
      </w:r>
      <w:r>
        <w:rPr>
          <w:rFonts w:eastAsia="仿宋_GB2312" w:hint="eastAsia"/>
          <w:sz w:val="32"/>
          <w:szCs w:val="32"/>
        </w:rPr>
        <w:t>。湖南人民广播电台推</w:t>
      </w:r>
      <w:r>
        <w:rPr>
          <w:rFonts w:eastAsia="仿宋_GB2312"/>
          <w:sz w:val="32"/>
          <w:szCs w:val="32"/>
        </w:rPr>
        <w:t>出</w:t>
      </w:r>
      <w:r>
        <w:rPr>
          <w:rFonts w:eastAsia="仿宋_GB2312" w:hint="eastAsia"/>
          <w:sz w:val="32"/>
          <w:szCs w:val="32"/>
        </w:rPr>
        <w:t>了新</w:t>
      </w:r>
      <w:r>
        <w:rPr>
          <w:rFonts w:eastAsia="仿宋_GB2312"/>
          <w:sz w:val="32"/>
          <w:szCs w:val="32"/>
        </w:rPr>
        <w:t>闻报</w:t>
      </w:r>
      <w:r>
        <w:rPr>
          <w:rFonts w:eastAsia="仿宋_GB2312" w:hint="eastAsia"/>
          <w:sz w:val="32"/>
          <w:szCs w:val="32"/>
        </w:rPr>
        <w:t>道《浏阳大围山把绿水青山变成了金山银山》等</w:t>
      </w:r>
      <w:r>
        <w:rPr>
          <w:rFonts w:eastAsia="仿宋_GB2312"/>
          <w:sz w:val="32"/>
          <w:szCs w:val="32"/>
        </w:rPr>
        <w:t>一批优质稿件</w:t>
      </w:r>
      <w:r>
        <w:rPr>
          <w:rFonts w:eastAsia="仿宋_GB2312" w:hint="eastAsia"/>
          <w:sz w:val="32"/>
          <w:szCs w:val="32"/>
        </w:rPr>
        <w:t>，极大的宣传了环境保护的重要性。</w:t>
      </w:r>
    </w:p>
    <w:p w:rsidR="00FF7979" w:rsidRDefault="00AA6572">
      <w:pPr>
        <w:spacing w:line="560" w:lineRule="exact"/>
        <w:ind w:leftChars="200" w:left="420" w:firstLineChars="100" w:firstLine="321"/>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（七）可持续影响</w:t>
      </w:r>
    </w:p>
    <w:p w:rsidR="00FF7979" w:rsidRDefault="00AA6572">
      <w:pPr>
        <w:spacing w:line="56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2019年我局大力促进广播电视“走出去”，全力打造湖南广电“湘军”品牌，向世界其他国家和地区传播中国文化、湖湘文化，让世界各国人民能更便利的了解中国文化。</w:t>
      </w:r>
    </w:p>
    <w:p w:rsidR="00FF7979" w:rsidRDefault="00AA6572">
      <w:pPr>
        <w:spacing w:line="560" w:lineRule="exact"/>
        <w:ind w:firstLineChars="200" w:firstLine="640"/>
        <w:rPr>
          <w:rFonts w:eastAsia="仿宋_GB2312"/>
          <w:sz w:val="32"/>
          <w:szCs w:val="32"/>
        </w:rPr>
      </w:pPr>
      <w:r>
        <w:rPr>
          <w:rFonts w:eastAsia="仿宋_GB2312"/>
          <w:sz w:val="32"/>
          <w:szCs w:val="32"/>
        </w:rPr>
        <w:t>湖南广播电视台卫视频道《声入人心》节目模式于戛纳电视节中与美国</w:t>
      </w:r>
      <w:r>
        <w:rPr>
          <w:rFonts w:eastAsia="仿宋_GB2312"/>
          <w:sz w:val="32"/>
          <w:szCs w:val="32"/>
        </w:rPr>
        <w:t>CAA</w:t>
      </w:r>
      <w:r>
        <w:rPr>
          <w:rFonts w:eastAsia="仿宋_GB2312"/>
          <w:sz w:val="32"/>
          <w:szCs w:val="32"/>
        </w:rPr>
        <w:t>公司、</w:t>
      </w:r>
      <w:r>
        <w:rPr>
          <w:rFonts w:eastAsia="仿宋_GB2312"/>
          <w:sz w:val="32"/>
          <w:szCs w:val="32"/>
        </w:rPr>
        <w:t>Vainglorious</w:t>
      </w:r>
      <w:r>
        <w:rPr>
          <w:rFonts w:eastAsia="仿宋_GB2312"/>
          <w:sz w:val="32"/>
          <w:szCs w:val="32"/>
        </w:rPr>
        <w:t>制作公司现场签约，落地北美</w:t>
      </w:r>
      <w:r>
        <w:rPr>
          <w:rFonts w:eastAsia="仿宋_GB2312" w:hint="eastAsia"/>
          <w:sz w:val="32"/>
          <w:szCs w:val="32"/>
        </w:rPr>
        <w:t>；</w:t>
      </w:r>
      <w:r>
        <w:rPr>
          <w:rFonts w:eastAsia="仿宋_GB2312" w:hint="eastAsia"/>
          <w:sz w:val="32"/>
          <w:szCs w:val="32"/>
        </w:rPr>
        <w:t>2019</w:t>
      </w:r>
      <w:r>
        <w:rPr>
          <w:rFonts w:eastAsia="仿宋_GB2312" w:hint="eastAsia"/>
          <w:sz w:val="32"/>
          <w:szCs w:val="32"/>
        </w:rPr>
        <w:t>年</w:t>
      </w:r>
      <w:r>
        <w:rPr>
          <w:rFonts w:eastAsia="仿宋_GB2312" w:hint="eastAsia"/>
          <w:sz w:val="32"/>
          <w:szCs w:val="32"/>
        </w:rPr>
        <w:t>10</w:t>
      </w:r>
      <w:r>
        <w:rPr>
          <w:rFonts w:eastAsia="仿宋_GB2312" w:hint="eastAsia"/>
          <w:sz w:val="32"/>
          <w:szCs w:val="32"/>
        </w:rPr>
        <w:t>月</w:t>
      </w:r>
      <w:r>
        <w:rPr>
          <w:rFonts w:eastAsia="仿宋_GB2312" w:hint="eastAsia"/>
          <w:sz w:val="32"/>
          <w:szCs w:val="32"/>
        </w:rPr>
        <w:t>15</w:t>
      </w:r>
      <w:r>
        <w:rPr>
          <w:rFonts w:eastAsia="仿宋_GB2312" w:hint="eastAsia"/>
          <w:sz w:val="32"/>
          <w:szCs w:val="32"/>
        </w:rPr>
        <w:t>日</w:t>
      </w:r>
      <w:r>
        <w:rPr>
          <w:rFonts w:eastAsia="仿宋_GB2312"/>
          <w:sz w:val="32"/>
          <w:szCs w:val="32"/>
        </w:rPr>
        <w:t>，芒果</w:t>
      </w:r>
      <w:r>
        <w:rPr>
          <w:rFonts w:eastAsia="仿宋_GB2312" w:hint="eastAsia"/>
          <w:sz w:val="32"/>
          <w:szCs w:val="32"/>
        </w:rPr>
        <w:t>TV</w:t>
      </w:r>
      <w:r>
        <w:rPr>
          <w:rFonts w:eastAsia="仿宋_GB2312" w:hint="eastAsia"/>
          <w:sz w:val="32"/>
          <w:szCs w:val="32"/>
        </w:rPr>
        <w:t>《妻子</w:t>
      </w:r>
      <w:r>
        <w:rPr>
          <w:rFonts w:eastAsia="仿宋_GB2312"/>
          <w:sz w:val="32"/>
          <w:szCs w:val="32"/>
        </w:rPr>
        <w:t>的浪漫旅行</w:t>
      </w:r>
      <w:r>
        <w:rPr>
          <w:rFonts w:eastAsia="仿宋_GB2312" w:hint="eastAsia"/>
          <w:sz w:val="32"/>
          <w:szCs w:val="32"/>
        </w:rPr>
        <w:t>》节目</w:t>
      </w:r>
      <w:r>
        <w:rPr>
          <w:rFonts w:eastAsia="仿宋_GB2312"/>
          <w:sz w:val="32"/>
          <w:szCs w:val="32"/>
        </w:rPr>
        <w:t>模式与新加坡</w:t>
      </w:r>
      <w:r>
        <w:rPr>
          <w:rFonts w:eastAsia="仿宋_GB2312" w:hint="eastAsia"/>
          <w:sz w:val="32"/>
          <w:szCs w:val="32"/>
        </w:rPr>
        <w:t>Sky Vision Media</w:t>
      </w:r>
      <w:r>
        <w:rPr>
          <w:rFonts w:eastAsia="仿宋_GB2312" w:hint="eastAsia"/>
          <w:sz w:val="32"/>
          <w:szCs w:val="32"/>
        </w:rPr>
        <w:t>进行</w:t>
      </w:r>
      <w:r>
        <w:rPr>
          <w:rFonts w:eastAsia="仿宋_GB2312"/>
          <w:sz w:val="32"/>
          <w:szCs w:val="32"/>
        </w:rPr>
        <w:t>了海外</w:t>
      </w:r>
      <w:r>
        <w:rPr>
          <w:rFonts w:eastAsia="仿宋_GB2312" w:hint="eastAsia"/>
          <w:sz w:val="32"/>
          <w:szCs w:val="32"/>
        </w:rPr>
        <w:t>输出</w:t>
      </w:r>
      <w:r>
        <w:rPr>
          <w:rFonts w:eastAsia="仿宋_GB2312"/>
          <w:sz w:val="32"/>
          <w:szCs w:val="32"/>
        </w:rPr>
        <w:t>联合共</w:t>
      </w:r>
      <w:proofErr w:type="gramStart"/>
      <w:r>
        <w:rPr>
          <w:rFonts w:eastAsia="仿宋_GB2312"/>
          <w:sz w:val="32"/>
          <w:szCs w:val="32"/>
        </w:rPr>
        <w:t>研</w:t>
      </w:r>
      <w:proofErr w:type="gramEnd"/>
      <w:r>
        <w:rPr>
          <w:rFonts w:eastAsia="仿宋_GB2312"/>
          <w:sz w:val="32"/>
          <w:szCs w:val="32"/>
        </w:rPr>
        <w:t>签约。</w:t>
      </w:r>
      <w:r>
        <w:rPr>
          <w:rFonts w:eastAsia="仿宋_GB2312" w:hint="eastAsia"/>
          <w:sz w:val="32"/>
          <w:szCs w:val="32"/>
        </w:rPr>
        <w:t>芒果</w:t>
      </w:r>
      <w:r>
        <w:rPr>
          <w:rFonts w:eastAsia="仿宋_GB2312"/>
          <w:sz w:val="32"/>
          <w:szCs w:val="32"/>
        </w:rPr>
        <w:t>TV</w:t>
      </w:r>
      <w:r>
        <w:rPr>
          <w:rFonts w:eastAsia="仿宋_GB2312"/>
          <w:sz w:val="32"/>
          <w:szCs w:val="32"/>
        </w:rPr>
        <w:t>国际</w:t>
      </w:r>
      <w:r>
        <w:rPr>
          <w:rFonts w:eastAsia="仿宋_GB2312"/>
          <w:sz w:val="32"/>
          <w:szCs w:val="32"/>
        </w:rPr>
        <w:t>APP</w:t>
      </w:r>
      <w:r>
        <w:rPr>
          <w:rFonts w:eastAsia="仿宋_GB2312" w:hint="eastAsia"/>
          <w:sz w:val="32"/>
          <w:szCs w:val="32"/>
        </w:rPr>
        <w:t>是</w:t>
      </w:r>
      <w:r>
        <w:rPr>
          <w:rFonts w:eastAsia="仿宋_GB2312"/>
          <w:sz w:val="32"/>
          <w:szCs w:val="32"/>
        </w:rPr>
        <w:t>湖南广电特别为海外华人打造的有归属感的华语视听平台，</w:t>
      </w:r>
      <w:r>
        <w:rPr>
          <w:rFonts w:eastAsia="仿宋_GB2312" w:hint="eastAsia"/>
          <w:sz w:val="32"/>
          <w:szCs w:val="32"/>
        </w:rPr>
        <w:t>现</w:t>
      </w:r>
      <w:r>
        <w:rPr>
          <w:rFonts w:eastAsia="仿宋_GB2312"/>
          <w:sz w:val="32"/>
          <w:szCs w:val="32"/>
        </w:rPr>
        <w:t>已覆盖全球</w:t>
      </w:r>
      <w:r>
        <w:rPr>
          <w:rFonts w:eastAsia="仿宋_GB2312"/>
          <w:sz w:val="32"/>
          <w:szCs w:val="32"/>
        </w:rPr>
        <w:t>195</w:t>
      </w:r>
      <w:r>
        <w:rPr>
          <w:rFonts w:eastAsia="仿宋_GB2312"/>
          <w:sz w:val="32"/>
          <w:szCs w:val="32"/>
        </w:rPr>
        <w:t>个国家和地区，语种多达</w:t>
      </w:r>
      <w:r>
        <w:rPr>
          <w:rFonts w:eastAsia="仿宋_GB2312"/>
          <w:sz w:val="32"/>
          <w:szCs w:val="32"/>
        </w:rPr>
        <w:t>12</w:t>
      </w:r>
      <w:r>
        <w:rPr>
          <w:rFonts w:eastAsia="仿宋_GB2312"/>
          <w:sz w:val="32"/>
          <w:szCs w:val="32"/>
        </w:rPr>
        <w:t>个，海外用户活跃一直活跃高速增长，</w:t>
      </w:r>
      <w:r>
        <w:rPr>
          <w:rFonts w:eastAsia="仿宋_GB2312"/>
          <w:sz w:val="32"/>
          <w:szCs w:val="32"/>
        </w:rPr>
        <w:t>2019</w:t>
      </w:r>
      <w:r>
        <w:rPr>
          <w:rFonts w:eastAsia="仿宋_GB2312"/>
          <w:sz w:val="32"/>
          <w:szCs w:val="32"/>
        </w:rPr>
        <w:t>年季度平均增幅达</w:t>
      </w:r>
      <w:r>
        <w:rPr>
          <w:rFonts w:eastAsia="仿宋_GB2312"/>
          <w:sz w:val="32"/>
          <w:szCs w:val="32"/>
        </w:rPr>
        <w:t>236%</w:t>
      </w:r>
      <w:r>
        <w:rPr>
          <w:rFonts w:eastAsia="仿宋_GB2312"/>
          <w:sz w:val="32"/>
          <w:szCs w:val="32"/>
        </w:rPr>
        <w:t>。</w:t>
      </w:r>
    </w:p>
    <w:p w:rsidR="00FF7979" w:rsidRDefault="00AA6572">
      <w:pPr>
        <w:spacing w:line="560" w:lineRule="exact"/>
        <w:ind w:firstLineChars="200" w:firstLine="640"/>
        <w:rPr>
          <w:rFonts w:ascii="仿宋_GB2312" w:eastAsia="仿宋_GB2312" w:hAnsi="仿宋_GB2312" w:cs="仿宋_GB2312"/>
          <w:b/>
          <w:bCs/>
          <w:sz w:val="32"/>
          <w:szCs w:val="32"/>
        </w:rPr>
      </w:pPr>
      <w:r>
        <w:rPr>
          <w:rFonts w:ascii="仿宋" w:eastAsia="仿宋" w:hAnsi="仿宋" w:cs="宋体" w:hint="eastAsia"/>
          <w:sz w:val="32"/>
          <w:szCs w:val="32"/>
        </w:rPr>
        <w:t>国家广电总局已批复设立</w:t>
      </w:r>
      <w:r>
        <w:rPr>
          <w:rFonts w:ascii="仿宋" w:eastAsia="仿宋" w:hAnsi="仿宋"/>
          <w:sz w:val="32"/>
          <w:szCs w:val="32"/>
        </w:rPr>
        <w:t>“</w:t>
      </w:r>
      <w:r>
        <w:rPr>
          <w:rFonts w:ascii="仿宋" w:eastAsia="仿宋" w:hAnsi="仿宋" w:cs="宋体" w:hint="eastAsia"/>
          <w:sz w:val="32"/>
          <w:szCs w:val="32"/>
        </w:rPr>
        <w:t>中国（长沙）马栏山国家级视频文创产业园</w:t>
      </w:r>
      <w:r>
        <w:rPr>
          <w:rFonts w:ascii="仿宋" w:eastAsia="仿宋" w:hAnsi="仿宋"/>
          <w:sz w:val="32"/>
          <w:szCs w:val="32"/>
        </w:rPr>
        <w:t>”</w:t>
      </w:r>
      <w:r>
        <w:rPr>
          <w:rFonts w:ascii="仿宋" w:eastAsia="仿宋" w:hAnsi="仿宋" w:cs="宋体" w:hint="eastAsia"/>
          <w:sz w:val="32"/>
          <w:szCs w:val="32"/>
        </w:rPr>
        <w:t>，签署了</w:t>
      </w:r>
      <w:r>
        <w:rPr>
          <w:rFonts w:ascii="仿宋" w:eastAsia="仿宋" w:hAnsi="仿宋"/>
          <w:sz w:val="32"/>
          <w:szCs w:val="32"/>
        </w:rPr>
        <w:t>“</w:t>
      </w:r>
      <w:r>
        <w:rPr>
          <w:rFonts w:ascii="仿宋" w:eastAsia="仿宋" w:hAnsi="仿宋" w:cs="宋体" w:hint="eastAsia"/>
          <w:sz w:val="32"/>
          <w:szCs w:val="32"/>
        </w:rPr>
        <w:t>部省共建</w:t>
      </w:r>
      <w:r>
        <w:rPr>
          <w:rFonts w:ascii="仿宋" w:eastAsia="仿宋" w:hAnsi="仿宋"/>
          <w:sz w:val="32"/>
          <w:szCs w:val="32"/>
        </w:rPr>
        <w:t>”</w:t>
      </w:r>
      <w:r>
        <w:rPr>
          <w:rFonts w:ascii="仿宋" w:eastAsia="仿宋" w:hAnsi="仿宋" w:cs="宋体" w:hint="eastAsia"/>
          <w:sz w:val="32"/>
          <w:szCs w:val="32"/>
        </w:rPr>
        <w:t>合作协议；申请</w:t>
      </w:r>
      <w:r>
        <w:rPr>
          <w:rFonts w:ascii="仿宋" w:eastAsia="仿宋" w:hAnsi="仿宋"/>
          <w:sz w:val="32"/>
          <w:szCs w:val="32"/>
        </w:rPr>
        <w:t>“</w:t>
      </w:r>
      <w:r>
        <w:rPr>
          <w:rFonts w:ascii="仿宋" w:eastAsia="仿宋" w:hAnsi="仿宋" w:cs="宋体" w:hint="eastAsia"/>
          <w:sz w:val="32"/>
          <w:szCs w:val="32"/>
        </w:rPr>
        <w:t>中国新媒体大会</w:t>
      </w:r>
      <w:r>
        <w:rPr>
          <w:rFonts w:ascii="仿宋" w:eastAsia="仿宋" w:hAnsi="仿宋"/>
          <w:sz w:val="32"/>
          <w:szCs w:val="32"/>
        </w:rPr>
        <w:t>”</w:t>
      </w:r>
      <w:r>
        <w:rPr>
          <w:rFonts w:ascii="仿宋" w:eastAsia="仿宋" w:hAnsi="仿宋" w:cs="宋体" w:hint="eastAsia"/>
          <w:sz w:val="32"/>
          <w:szCs w:val="32"/>
        </w:rPr>
        <w:t>落户马栏山；与国家广电总局共同制定了</w:t>
      </w:r>
      <w:r>
        <w:rPr>
          <w:rFonts w:ascii="仿宋" w:eastAsia="仿宋" w:hAnsi="仿宋"/>
          <w:sz w:val="32"/>
          <w:szCs w:val="32"/>
        </w:rPr>
        <w:t>“</w:t>
      </w:r>
      <w:r>
        <w:rPr>
          <w:rFonts w:ascii="仿宋" w:eastAsia="仿宋" w:hAnsi="仿宋" w:cs="宋体" w:hint="eastAsia"/>
          <w:sz w:val="32"/>
          <w:szCs w:val="32"/>
        </w:rPr>
        <w:t>马栏山指数</w:t>
      </w:r>
      <w:r>
        <w:rPr>
          <w:rFonts w:ascii="仿宋" w:eastAsia="仿宋" w:hAnsi="仿宋"/>
          <w:sz w:val="32"/>
          <w:szCs w:val="32"/>
        </w:rPr>
        <w:t>”</w:t>
      </w:r>
      <w:r>
        <w:rPr>
          <w:rFonts w:ascii="仿宋" w:eastAsia="仿宋" w:hAnsi="仿宋" w:cs="宋体" w:hint="eastAsia"/>
          <w:sz w:val="32"/>
          <w:szCs w:val="32"/>
        </w:rPr>
        <w:t>研究和发布方案；指导马栏山管委会招商引资，有</w:t>
      </w:r>
      <w:r>
        <w:rPr>
          <w:rFonts w:ascii="仿宋" w:eastAsia="仿宋" w:hAnsi="仿宋"/>
          <w:sz w:val="32"/>
          <w:szCs w:val="32"/>
        </w:rPr>
        <w:t>660</w:t>
      </w:r>
      <w:r>
        <w:rPr>
          <w:rFonts w:ascii="仿宋" w:eastAsia="仿宋" w:hAnsi="仿宋" w:cs="宋体" w:hint="eastAsia"/>
          <w:sz w:val="32"/>
          <w:szCs w:val="32"/>
        </w:rPr>
        <w:t>家视频文创企业落户园区；大力推进内容生产平台</w:t>
      </w:r>
      <w:r>
        <w:rPr>
          <w:rFonts w:ascii="仿宋" w:eastAsia="仿宋" w:hAnsi="仿宋"/>
          <w:sz w:val="32"/>
          <w:szCs w:val="32"/>
        </w:rPr>
        <w:t>—</w:t>
      </w:r>
      <w:r>
        <w:rPr>
          <w:rFonts w:ascii="仿宋" w:eastAsia="仿宋" w:hAnsi="仿宋" w:cs="宋体" w:hint="eastAsia"/>
          <w:sz w:val="32"/>
          <w:szCs w:val="32"/>
        </w:rPr>
        <w:t>马栏</w:t>
      </w:r>
      <w:proofErr w:type="gramStart"/>
      <w:r>
        <w:rPr>
          <w:rFonts w:ascii="仿宋" w:eastAsia="仿宋" w:hAnsi="仿宋" w:cs="宋体" w:hint="eastAsia"/>
          <w:sz w:val="32"/>
          <w:szCs w:val="32"/>
        </w:rPr>
        <w:t>山网络</w:t>
      </w:r>
      <w:proofErr w:type="gramEnd"/>
      <w:r>
        <w:rPr>
          <w:rFonts w:ascii="仿宋" w:eastAsia="仿宋" w:hAnsi="仿宋" w:cs="宋体" w:hint="eastAsia"/>
          <w:sz w:val="32"/>
          <w:szCs w:val="32"/>
        </w:rPr>
        <w:t>文学、网络音乐、网络影视、</w:t>
      </w:r>
      <w:proofErr w:type="gramStart"/>
      <w:r>
        <w:rPr>
          <w:rFonts w:ascii="仿宋" w:eastAsia="仿宋" w:hAnsi="仿宋" w:cs="宋体" w:hint="eastAsia"/>
          <w:sz w:val="32"/>
          <w:szCs w:val="32"/>
        </w:rPr>
        <w:t>网络动漫</w:t>
      </w:r>
      <w:r>
        <w:rPr>
          <w:rFonts w:ascii="仿宋" w:eastAsia="仿宋" w:hAnsi="仿宋"/>
          <w:sz w:val="32"/>
          <w:szCs w:val="32"/>
        </w:rPr>
        <w:t>“</w:t>
      </w:r>
      <w:r>
        <w:rPr>
          <w:rFonts w:ascii="仿宋" w:eastAsia="仿宋" w:hAnsi="仿宋" w:cs="宋体" w:hint="eastAsia"/>
          <w:sz w:val="32"/>
          <w:szCs w:val="32"/>
        </w:rPr>
        <w:t>四小镇</w:t>
      </w:r>
      <w:r>
        <w:rPr>
          <w:rFonts w:ascii="仿宋" w:eastAsia="仿宋" w:hAnsi="仿宋"/>
          <w:sz w:val="32"/>
          <w:szCs w:val="32"/>
        </w:rPr>
        <w:t>”</w:t>
      </w:r>
      <w:proofErr w:type="gramEnd"/>
      <w:r>
        <w:rPr>
          <w:rFonts w:ascii="仿宋" w:eastAsia="仿宋" w:hAnsi="仿宋" w:cs="宋体" w:hint="eastAsia"/>
          <w:sz w:val="32"/>
          <w:szCs w:val="32"/>
        </w:rPr>
        <w:t>建设，其中，中国（长沙）马栏</w:t>
      </w:r>
      <w:proofErr w:type="gramStart"/>
      <w:r>
        <w:rPr>
          <w:rFonts w:ascii="仿宋" w:eastAsia="仿宋" w:hAnsi="仿宋" w:cs="宋体" w:hint="eastAsia"/>
          <w:sz w:val="32"/>
          <w:szCs w:val="32"/>
        </w:rPr>
        <w:t>山网络</w:t>
      </w:r>
      <w:proofErr w:type="gramEnd"/>
      <w:r>
        <w:rPr>
          <w:rFonts w:ascii="仿宋" w:eastAsia="仿宋" w:hAnsi="仿宋" w:cs="宋体" w:hint="eastAsia"/>
          <w:sz w:val="32"/>
          <w:szCs w:val="32"/>
        </w:rPr>
        <w:t>小说创作小镇、中国（长沙）马栏</w:t>
      </w:r>
      <w:proofErr w:type="gramStart"/>
      <w:r>
        <w:rPr>
          <w:rFonts w:ascii="仿宋" w:eastAsia="仿宋" w:hAnsi="仿宋" w:cs="宋体" w:hint="eastAsia"/>
          <w:sz w:val="32"/>
          <w:szCs w:val="32"/>
        </w:rPr>
        <w:t>山网络</w:t>
      </w:r>
      <w:proofErr w:type="gramEnd"/>
      <w:r>
        <w:rPr>
          <w:rFonts w:ascii="仿宋" w:eastAsia="仿宋" w:hAnsi="仿宋" w:cs="宋体" w:hint="eastAsia"/>
          <w:sz w:val="32"/>
          <w:szCs w:val="32"/>
        </w:rPr>
        <w:t>音乐小镇分别获中国作家协会、中</w:t>
      </w:r>
      <w:r>
        <w:rPr>
          <w:rFonts w:ascii="仿宋" w:eastAsia="仿宋" w:hAnsi="仿宋" w:cs="宋体" w:hint="eastAsia"/>
          <w:sz w:val="32"/>
          <w:szCs w:val="32"/>
        </w:rPr>
        <w:lastRenderedPageBreak/>
        <w:t>国音乐家协会批复同意设立。筹建</w:t>
      </w:r>
      <w:r>
        <w:rPr>
          <w:rFonts w:ascii="仿宋" w:eastAsia="仿宋" w:hAnsi="仿宋"/>
          <w:sz w:val="32"/>
          <w:szCs w:val="32"/>
        </w:rPr>
        <w:t>“</w:t>
      </w:r>
      <w:r>
        <w:rPr>
          <w:rFonts w:ascii="仿宋" w:eastAsia="仿宋" w:hAnsi="仿宋" w:cs="宋体" w:hint="eastAsia"/>
          <w:sz w:val="32"/>
          <w:szCs w:val="32"/>
        </w:rPr>
        <w:t>中国（长沙）马栏山广播电视电影网络视听节目国际交流中心</w:t>
      </w:r>
      <w:r>
        <w:rPr>
          <w:rFonts w:ascii="仿宋" w:eastAsia="仿宋" w:hAnsi="仿宋"/>
          <w:sz w:val="32"/>
          <w:szCs w:val="32"/>
        </w:rPr>
        <w:t>”</w:t>
      </w:r>
      <w:r>
        <w:rPr>
          <w:rFonts w:ascii="仿宋" w:eastAsia="仿宋" w:hAnsi="仿宋" w:cs="宋体" w:hint="eastAsia"/>
          <w:sz w:val="32"/>
          <w:szCs w:val="32"/>
        </w:rPr>
        <w:t>，取得了实质性进展。</w:t>
      </w:r>
    </w:p>
    <w:p w:rsidR="00FF7979" w:rsidRDefault="00AA6572">
      <w:pPr>
        <w:pStyle w:val="11"/>
        <w:spacing w:line="560" w:lineRule="exact"/>
        <w:ind w:firstLine="640"/>
        <w:rPr>
          <w:rFonts w:ascii="Times New Roman" w:eastAsia="黑体" w:hAnsi="Times New Roman"/>
          <w:sz w:val="32"/>
          <w:szCs w:val="32"/>
        </w:rPr>
      </w:pPr>
      <w:r>
        <w:rPr>
          <w:rFonts w:ascii="Times New Roman" w:eastAsia="黑体" w:hAnsi="Times New Roman"/>
          <w:sz w:val="32"/>
          <w:szCs w:val="32"/>
        </w:rPr>
        <w:t>七、存在的问题及原因分析</w:t>
      </w:r>
    </w:p>
    <w:p w:rsidR="00FF7979" w:rsidRDefault="00AA6572">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（一）部分项目资金下达较晚，存在年底集中支付情况</w:t>
      </w:r>
    </w:p>
    <w:p w:rsidR="00FF7979" w:rsidRDefault="00AA6572">
      <w:pPr>
        <w:spacing w:line="560" w:lineRule="exact"/>
        <w:ind w:firstLineChars="200" w:firstLine="640"/>
        <w:rPr>
          <w:rFonts w:ascii="仿宋" w:eastAsia="仿宋" w:hAnsi="仿宋" w:cs="宋体"/>
          <w:color w:val="000000"/>
          <w:sz w:val="32"/>
          <w:szCs w:val="32"/>
        </w:rPr>
      </w:pPr>
      <w:r>
        <w:rPr>
          <w:rFonts w:ascii="仿宋" w:eastAsia="仿宋" w:hAnsi="仿宋" w:cs="宋体" w:hint="eastAsia"/>
          <w:color w:val="000000"/>
          <w:sz w:val="32"/>
          <w:szCs w:val="32"/>
        </w:rPr>
        <w:t>个别单位存在下半年或者年底集中支付各种款项，</w:t>
      </w:r>
      <w:r>
        <w:rPr>
          <w:rFonts w:ascii="仿宋" w:eastAsia="仿宋" w:hAnsi="仿宋" w:cs="宋体"/>
          <w:color w:val="000000"/>
          <w:sz w:val="32"/>
          <w:szCs w:val="32"/>
        </w:rPr>
        <w:t>主要是</w:t>
      </w:r>
      <w:r>
        <w:rPr>
          <w:rFonts w:ascii="仿宋" w:eastAsia="仿宋" w:hAnsi="仿宋" w:cs="宋体" w:hint="eastAsia"/>
          <w:color w:val="000000"/>
          <w:sz w:val="32"/>
          <w:szCs w:val="32"/>
        </w:rPr>
        <w:t>资</w:t>
      </w:r>
      <w:r>
        <w:rPr>
          <w:rFonts w:ascii="仿宋" w:eastAsia="仿宋" w:hAnsi="仿宋" w:cs="宋体"/>
          <w:color w:val="000000"/>
          <w:sz w:val="32"/>
          <w:szCs w:val="32"/>
        </w:rPr>
        <w:t>金</w:t>
      </w:r>
      <w:r>
        <w:rPr>
          <w:rFonts w:ascii="仿宋" w:eastAsia="仿宋" w:hAnsi="仿宋" w:cs="宋体" w:hint="eastAsia"/>
          <w:color w:val="000000"/>
          <w:sz w:val="32"/>
          <w:szCs w:val="32"/>
        </w:rPr>
        <w:t>分阶段</w:t>
      </w:r>
      <w:r>
        <w:rPr>
          <w:rFonts w:ascii="仿宋" w:eastAsia="仿宋" w:hAnsi="仿宋" w:cs="宋体"/>
          <w:color w:val="000000"/>
          <w:sz w:val="32"/>
          <w:szCs w:val="32"/>
        </w:rPr>
        <w:t>使用</w:t>
      </w:r>
      <w:r>
        <w:rPr>
          <w:rFonts w:ascii="仿宋" w:eastAsia="仿宋" w:hAnsi="仿宋" w:cs="宋体" w:hint="eastAsia"/>
          <w:color w:val="000000"/>
          <w:sz w:val="32"/>
          <w:szCs w:val="32"/>
        </w:rPr>
        <w:t>与工作计划</w:t>
      </w:r>
      <w:r>
        <w:rPr>
          <w:rFonts w:ascii="仿宋" w:eastAsia="仿宋" w:hAnsi="仿宋" w:cs="宋体"/>
          <w:color w:val="000000"/>
          <w:sz w:val="32"/>
          <w:szCs w:val="32"/>
        </w:rPr>
        <w:t>时间不均衡，</w:t>
      </w:r>
      <w:r>
        <w:rPr>
          <w:rFonts w:ascii="仿宋" w:eastAsia="仿宋" w:hAnsi="仿宋" w:cs="宋体" w:hint="eastAsia"/>
          <w:color w:val="000000"/>
          <w:sz w:val="32"/>
          <w:szCs w:val="32"/>
        </w:rPr>
        <w:t>存</w:t>
      </w:r>
      <w:r>
        <w:rPr>
          <w:rFonts w:ascii="仿宋" w:eastAsia="仿宋" w:hAnsi="仿宋" w:cs="宋体"/>
          <w:color w:val="000000"/>
          <w:sz w:val="32"/>
          <w:szCs w:val="32"/>
        </w:rPr>
        <w:t>在</w:t>
      </w:r>
      <w:r>
        <w:rPr>
          <w:rFonts w:ascii="仿宋" w:eastAsia="仿宋" w:hAnsi="仿宋" w:cs="宋体" w:hint="eastAsia"/>
          <w:color w:val="000000"/>
          <w:sz w:val="32"/>
          <w:szCs w:val="32"/>
        </w:rPr>
        <w:t>下半</w:t>
      </w:r>
      <w:r>
        <w:rPr>
          <w:rFonts w:ascii="仿宋" w:eastAsia="仿宋" w:hAnsi="仿宋" w:cs="宋体"/>
          <w:color w:val="000000"/>
          <w:sz w:val="32"/>
          <w:szCs w:val="32"/>
        </w:rPr>
        <w:t>年抢时间、</w:t>
      </w:r>
      <w:r>
        <w:rPr>
          <w:rFonts w:ascii="仿宋" w:eastAsia="仿宋" w:hAnsi="仿宋" w:cs="宋体" w:hint="eastAsia"/>
          <w:color w:val="000000"/>
          <w:sz w:val="32"/>
          <w:szCs w:val="32"/>
        </w:rPr>
        <w:t>抢</w:t>
      </w:r>
      <w:r>
        <w:rPr>
          <w:rFonts w:ascii="仿宋" w:eastAsia="仿宋" w:hAnsi="仿宋" w:cs="宋体"/>
          <w:color w:val="000000"/>
          <w:sz w:val="32"/>
          <w:szCs w:val="32"/>
        </w:rPr>
        <w:t>进度支付</w:t>
      </w:r>
      <w:r>
        <w:rPr>
          <w:rFonts w:ascii="仿宋" w:eastAsia="仿宋" w:hAnsi="仿宋" w:cs="宋体" w:hint="eastAsia"/>
          <w:color w:val="000000"/>
          <w:sz w:val="32"/>
          <w:szCs w:val="32"/>
        </w:rPr>
        <w:t>各种款项的</w:t>
      </w:r>
      <w:r>
        <w:rPr>
          <w:rFonts w:ascii="仿宋" w:eastAsia="仿宋" w:hAnsi="仿宋" w:cs="宋体"/>
          <w:color w:val="000000"/>
          <w:sz w:val="32"/>
          <w:szCs w:val="32"/>
        </w:rPr>
        <w:t>现象。</w:t>
      </w:r>
      <w:r>
        <w:rPr>
          <w:rFonts w:ascii="仿宋" w:eastAsia="仿宋" w:hAnsi="仿宋" w:cs="宋体" w:hint="eastAsia"/>
          <w:color w:val="000000"/>
          <w:sz w:val="32"/>
          <w:szCs w:val="32"/>
        </w:rPr>
        <w:t>形成</w:t>
      </w:r>
      <w:r>
        <w:rPr>
          <w:rFonts w:ascii="仿宋" w:eastAsia="仿宋" w:hAnsi="仿宋" w:cs="宋体"/>
          <w:color w:val="000000"/>
          <w:sz w:val="32"/>
          <w:szCs w:val="32"/>
        </w:rPr>
        <w:t>这一现象的主要原因</w:t>
      </w:r>
      <w:r>
        <w:rPr>
          <w:rFonts w:ascii="仿宋" w:eastAsia="仿宋" w:hAnsi="仿宋" w:cs="宋体" w:hint="eastAsia"/>
          <w:color w:val="000000"/>
          <w:sz w:val="32"/>
          <w:szCs w:val="32"/>
        </w:rPr>
        <w:t>，一</w:t>
      </w:r>
      <w:r>
        <w:rPr>
          <w:rFonts w:ascii="仿宋" w:eastAsia="仿宋" w:hAnsi="仿宋" w:cs="宋体"/>
          <w:color w:val="000000"/>
          <w:sz w:val="32"/>
          <w:szCs w:val="32"/>
        </w:rPr>
        <w:t>是</w:t>
      </w:r>
      <w:r>
        <w:rPr>
          <w:rFonts w:ascii="仿宋" w:eastAsia="仿宋" w:hAnsi="仿宋" w:cs="宋体" w:hint="eastAsia"/>
          <w:color w:val="000000"/>
          <w:sz w:val="32"/>
          <w:szCs w:val="32"/>
        </w:rPr>
        <w:t>个别单位未</w:t>
      </w:r>
      <w:r>
        <w:rPr>
          <w:rFonts w:ascii="仿宋" w:eastAsia="仿宋" w:hAnsi="仿宋" w:cs="宋体"/>
          <w:color w:val="000000"/>
          <w:sz w:val="32"/>
          <w:szCs w:val="32"/>
        </w:rPr>
        <w:t>能按时间季度合理安排</w:t>
      </w:r>
      <w:r>
        <w:rPr>
          <w:rFonts w:ascii="仿宋" w:eastAsia="仿宋" w:hAnsi="仿宋" w:cs="宋体" w:hint="eastAsia"/>
          <w:color w:val="000000"/>
          <w:sz w:val="32"/>
          <w:szCs w:val="32"/>
        </w:rPr>
        <w:t>工</w:t>
      </w:r>
      <w:r>
        <w:rPr>
          <w:rFonts w:ascii="仿宋" w:eastAsia="仿宋" w:hAnsi="仿宋" w:cs="宋体"/>
          <w:color w:val="000000"/>
          <w:sz w:val="32"/>
          <w:szCs w:val="32"/>
        </w:rPr>
        <w:t>作计划</w:t>
      </w:r>
      <w:r>
        <w:rPr>
          <w:rFonts w:ascii="仿宋" w:eastAsia="仿宋" w:hAnsi="仿宋" w:cs="宋体" w:hint="eastAsia"/>
          <w:color w:val="000000"/>
          <w:sz w:val="32"/>
          <w:szCs w:val="32"/>
        </w:rPr>
        <w:t>任务，</w:t>
      </w:r>
      <w:r>
        <w:rPr>
          <w:rFonts w:ascii="仿宋" w:eastAsia="仿宋" w:hAnsi="仿宋" w:cs="宋体"/>
          <w:color w:val="000000"/>
          <w:sz w:val="32"/>
          <w:szCs w:val="32"/>
        </w:rPr>
        <w:t>二是项目资金下达时间</w:t>
      </w:r>
      <w:r>
        <w:rPr>
          <w:rFonts w:ascii="仿宋" w:eastAsia="仿宋" w:hAnsi="仿宋" w:cs="宋体" w:hint="eastAsia"/>
          <w:color w:val="000000"/>
          <w:sz w:val="32"/>
          <w:szCs w:val="32"/>
        </w:rPr>
        <w:t>较晚，</w:t>
      </w:r>
      <w:r>
        <w:rPr>
          <w:rFonts w:ascii="仿宋" w:eastAsia="仿宋" w:hAnsi="仿宋" w:cs="宋体"/>
          <w:color w:val="000000"/>
          <w:sz w:val="32"/>
          <w:szCs w:val="32"/>
        </w:rPr>
        <w:t>基本</w:t>
      </w:r>
      <w:r>
        <w:rPr>
          <w:rFonts w:ascii="仿宋" w:eastAsia="仿宋" w:hAnsi="仿宋" w:cs="宋体" w:hint="eastAsia"/>
          <w:color w:val="000000"/>
          <w:sz w:val="32"/>
          <w:szCs w:val="32"/>
        </w:rPr>
        <w:t>集</w:t>
      </w:r>
      <w:r>
        <w:rPr>
          <w:rFonts w:ascii="仿宋" w:eastAsia="仿宋" w:hAnsi="仿宋" w:cs="宋体"/>
          <w:color w:val="000000"/>
          <w:sz w:val="32"/>
          <w:szCs w:val="32"/>
        </w:rPr>
        <w:t>中在下半年</w:t>
      </w:r>
      <w:r>
        <w:rPr>
          <w:rFonts w:ascii="仿宋" w:eastAsia="仿宋" w:hAnsi="仿宋" w:cs="宋体" w:hint="eastAsia"/>
          <w:color w:val="000000"/>
          <w:sz w:val="32"/>
          <w:szCs w:val="32"/>
        </w:rPr>
        <w:t>下达。</w:t>
      </w:r>
    </w:p>
    <w:p w:rsidR="00FF7979" w:rsidRDefault="00AA6572">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（二）基层台站专业人才紧缺</w:t>
      </w:r>
    </w:p>
    <w:p w:rsidR="00FF7979" w:rsidRDefault="00AA6572">
      <w:pPr>
        <w:spacing w:line="560" w:lineRule="exact"/>
        <w:ind w:firstLine="642"/>
        <w:rPr>
          <w:rFonts w:ascii="仿宋_GB2312" w:eastAsia="仿宋_GB2312" w:hAnsi="宋体"/>
          <w:sz w:val="32"/>
          <w:szCs w:val="32"/>
        </w:rPr>
      </w:pPr>
      <w:r>
        <w:rPr>
          <w:rFonts w:ascii="仿宋_GB2312" w:eastAsia="仿宋_GB2312" w:hAnsi="宋体" w:hint="eastAsia"/>
          <w:sz w:val="32"/>
          <w:szCs w:val="32"/>
        </w:rPr>
        <w:t>随着广播电视无线发射设备不断升级，专业技术不断创新改革，个别台站技术人员的业务能力渐显不足，</w:t>
      </w:r>
      <w:r>
        <w:rPr>
          <w:rFonts w:ascii="仿宋_GB2312" w:eastAsia="仿宋_GB2312" w:hAnsi="仿宋_GB2312" w:cs="仿宋_GB2312" w:hint="eastAsia"/>
          <w:color w:val="000000" w:themeColor="text1"/>
          <w:sz w:val="32"/>
          <w:szCs w:val="32"/>
        </w:rPr>
        <w:t>存在人才紧缺情况，如：湘西中波台近20年未招录新人，职工年龄结构出现严重断层，特殊岗位无人操作及实施，</w:t>
      </w:r>
      <w:r>
        <w:rPr>
          <w:rFonts w:ascii="仿宋_GB2312" w:eastAsia="仿宋_GB2312" w:hAnsi="宋体" w:hint="eastAsia"/>
          <w:sz w:val="32"/>
          <w:szCs w:val="32"/>
        </w:rPr>
        <w:t>自主排除设备故障和维修设备能力欠缺，无法更好、有效地保障设备</w:t>
      </w:r>
      <w:proofErr w:type="gramStart"/>
      <w:r>
        <w:rPr>
          <w:rFonts w:ascii="仿宋_GB2312" w:eastAsia="仿宋_GB2312" w:hAnsi="宋体" w:hint="eastAsia"/>
          <w:sz w:val="32"/>
          <w:szCs w:val="32"/>
        </w:rPr>
        <w:t>正常维护</w:t>
      </w:r>
      <w:proofErr w:type="gramEnd"/>
      <w:r>
        <w:rPr>
          <w:rFonts w:ascii="仿宋_GB2312" w:eastAsia="仿宋_GB2312" w:hAnsi="宋体" w:hint="eastAsia"/>
          <w:sz w:val="32"/>
          <w:szCs w:val="32"/>
        </w:rPr>
        <w:t>管理。</w:t>
      </w:r>
    </w:p>
    <w:p w:rsidR="00FF7979" w:rsidRDefault="00AA6572">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color w:val="000000" w:themeColor="text1"/>
          <w:sz w:val="32"/>
          <w:szCs w:val="32"/>
        </w:rPr>
        <w:t>（三）预算编制不够细化，</w:t>
      </w:r>
      <w:r>
        <w:rPr>
          <w:rFonts w:ascii="仿宋_GB2312" w:eastAsia="仿宋_GB2312" w:hAnsi="仿宋_GB2312" w:cs="仿宋_GB2312" w:hint="eastAsia"/>
          <w:b/>
          <w:bCs/>
          <w:sz w:val="32"/>
          <w:szCs w:val="32"/>
        </w:rPr>
        <w:t>项目支出执行率偏低</w:t>
      </w:r>
    </w:p>
    <w:p w:rsidR="00FF7979" w:rsidRDefault="00AA6572">
      <w:pPr>
        <w:spacing w:line="560" w:lineRule="exact"/>
        <w:ind w:firstLine="642"/>
        <w:rPr>
          <w:rFonts w:ascii="仿宋_GB2312" w:eastAsia="仿宋_GB2312" w:hAnsi="宋体"/>
          <w:sz w:val="32"/>
          <w:szCs w:val="32"/>
        </w:rPr>
      </w:pPr>
      <w:r>
        <w:rPr>
          <w:rFonts w:ascii="仿宋_GB2312" w:eastAsia="仿宋_GB2312" w:hAnsi="宋体" w:hint="eastAsia"/>
          <w:sz w:val="32"/>
          <w:szCs w:val="32"/>
        </w:rPr>
        <w:t>2019年我局项目支出预算数为13211.65万元，项目支出决算数为9181.05万元，预算执行率仅</w:t>
      </w:r>
      <w:r>
        <w:rPr>
          <w:rFonts w:ascii="仿宋_GB2312" w:eastAsia="仿宋_GB2312" w:hAnsi="宋体"/>
          <w:sz w:val="32"/>
          <w:szCs w:val="32"/>
        </w:rPr>
        <w:t>6</w:t>
      </w:r>
      <w:r>
        <w:rPr>
          <w:rFonts w:ascii="仿宋_GB2312" w:eastAsia="仿宋_GB2312" w:hAnsi="宋体" w:hint="eastAsia"/>
          <w:sz w:val="32"/>
          <w:szCs w:val="32"/>
        </w:rPr>
        <w:t>9.49</w:t>
      </w:r>
      <w:r>
        <w:rPr>
          <w:rFonts w:ascii="仿宋_GB2312" w:eastAsia="仿宋_GB2312" w:hAnsi="宋体"/>
          <w:sz w:val="32"/>
          <w:szCs w:val="32"/>
        </w:rPr>
        <w:t>%</w:t>
      </w:r>
      <w:r>
        <w:rPr>
          <w:rFonts w:ascii="仿宋_GB2312" w:eastAsia="仿宋_GB2312" w:hAnsi="宋体" w:hint="eastAsia"/>
          <w:sz w:val="32"/>
          <w:szCs w:val="32"/>
        </w:rPr>
        <w:t>，较上年预算执行利率有所提高，但项目支出执行率仍旧偏低，其主要原因为项目实施期及前期准备阶段时间较长，导致经费无法按照预期计划实施，且个别项目款项均需项目结束，验收完</w:t>
      </w:r>
      <w:r>
        <w:rPr>
          <w:rFonts w:ascii="仿宋_GB2312" w:eastAsia="仿宋_GB2312" w:hAnsi="宋体" w:hint="eastAsia"/>
          <w:sz w:val="32"/>
          <w:szCs w:val="32"/>
        </w:rPr>
        <w:lastRenderedPageBreak/>
        <w:t>工后才能将项目经费付至对方，这也是出于对各项</w:t>
      </w:r>
      <w:proofErr w:type="gramStart"/>
      <w:r>
        <w:rPr>
          <w:rFonts w:ascii="仿宋_GB2312" w:eastAsia="仿宋_GB2312" w:hAnsi="宋体" w:hint="eastAsia"/>
          <w:sz w:val="32"/>
          <w:szCs w:val="32"/>
        </w:rPr>
        <w:t>目质量</w:t>
      </w:r>
      <w:proofErr w:type="gramEnd"/>
      <w:r>
        <w:rPr>
          <w:rFonts w:ascii="仿宋_GB2312" w:eastAsia="仿宋_GB2312" w:hAnsi="宋体" w:hint="eastAsia"/>
          <w:sz w:val="32"/>
          <w:szCs w:val="32"/>
        </w:rPr>
        <w:t>及经费使用安全性能的考虑。</w:t>
      </w:r>
    </w:p>
    <w:p w:rsidR="00FF7979" w:rsidRDefault="00AA6572">
      <w:pPr>
        <w:spacing w:line="560" w:lineRule="exact"/>
        <w:ind w:firstLineChars="200" w:firstLine="640"/>
        <w:rPr>
          <w:rFonts w:eastAsia="黑体"/>
          <w:sz w:val="32"/>
          <w:szCs w:val="32"/>
        </w:rPr>
      </w:pPr>
      <w:r>
        <w:rPr>
          <w:rFonts w:eastAsia="黑体"/>
          <w:sz w:val="32"/>
          <w:szCs w:val="32"/>
        </w:rPr>
        <w:t>八、下一步改进措施</w:t>
      </w:r>
    </w:p>
    <w:p w:rsidR="00FF7979" w:rsidRDefault="00AA6572">
      <w:pPr>
        <w:spacing w:line="560" w:lineRule="exact"/>
        <w:ind w:firstLineChars="200" w:firstLine="643"/>
        <w:rPr>
          <w:rFonts w:ascii="仿宋" w:eastAsia="仿宋" w:hAnsi="仿宋" w:cs="宋体"/>
          <w:b/>
          <w:bCs/>
          <w:color w:val="000000"/>
          <w:sz w:val="32"/>
          <w:szCs w:val="32"/>
        </w:rPr>
      </w:pPr>
      <w:r>
        <w:rPr>
          <w:rFonts w:ascii="仿宋" w:eastAsia="仿宋" w:hAnsi="仿宋" w:cs="宋体" w:hint="eastAsia"/>
          <w:b/>
          <w:bCs/>
          <w:color w:val="000000"/>
          <w:sz w:val="32"/>
          <w:szCs w:val="32"/>
        </w:rPr>
        <w:t>（一）加强沟通与联系，积极组织力量落实工作任务</w:t>
      </w:r>
    </w:p>
    <w:p w:rsidR="00FF7979" w:rsidRDefault="00AA6572">
      <w:pPr>
        <w:spacing w:line="560" w:lineRule="exact"/>
        <w:ind w:firstLineChars="200" w:firstLine="640"/>
        <w:rPr>
          <w:rFonts w:ascii="仿宋" w:eastAsia="仿宋" w:hAnsi="仿宋" w:cs="宋体"/>
          <w:color w:val="000000" w:themeColor="text1"/>
          <w:sz w:val="32"/>
          <w:szCs w:val="32"/>
        </w:rPr>
      </w:pPr>
      <w:r>
        <w:rPr>
          <w:rFonts w:ascii="仿宋" w:eastAsia="仿宋" w:hAnsi="仿宋" w:cs="宋体" w:hint="eastAsia"/>
          <w:color w:val="000000"/>
          <w:sz w:val="32"/>
          <w:szCs w:val="32"/>
        </w:rPr>
        <w:t>我</w:t>
      </w:r>
      <w:r>
        <w:rPr>
          <w:rFonts w:ascii="仿宋" w:eastAsia="仿宋" w:hAnsi="仿宋" w:cs="宋体" w:hint="eastAsia"/>
          <w:color w:val="000000" w:themeColor="text1"/>
          <w:sz w:val="32"/>
          <w:szCs w:val="32"/>
        </w:rPr>
        <w:t>局将进一步加强与上级主管部门及财政的沟通与联系，将项目实施计划与资金拨付时间相结合，细化阶段性工作任务，</w:t>
      </w:r>
      <w:r>
        <w:rPr>
          <w:rFonts w:ascii="仿宋" w:eastAsia="仿宋" w:hAnsi="仿宋"/>
          <w:bCs/>
          <w:color w:val="000000" w:themeColor="text1"/>
          <w:kern w:val="28"/>
          <w:sz w:val="32"/>
          <w:szCs w:val="32"/>
        </w:rPr>
        <w:t>简化拨付审核手续，</w:t>
      </w:r>
      <w:r>
        <w:rPr>
          <w:rFonts w:ascii="仿宋" w:eastAsia="仿宋" w:hAnsi="仿宋" w:hint="eastAsia"/>
          <w:bCs/>
          <w:color w:val="000000" w:themeColor="text1"/>
          <w:kern w:val="28"/>
          <w:sz w:val="32"/>
          <w:szCs w:val="32"/>
        </w:rPr>
        <w:t>将资金监管融入项目管理的各个阶段，按照职责分工开展监督，</w:t>
      </w:r>
      <w:r>
        <w:rPr>
          <w:rFonts w:ascii="仿宋" w:eastAsia="仿宋" w:hAnsi="仿宋" w:cs="宋体"/>
          <w:color w:val="000000" w:themeColor="text1"/>
          <w:sz w:val="32"/>
          <w:szCs w:val="32"/>
        </w:rPr>
        <w:t>提高工作效率</w:t>
      </w:r>
      <w:r>
        <w:rPr>
          <w:rFonts w:ascii="仿宋" w:eastAsia="仿宋" w:hAnsi="仿宋" w:cs="宋体" w:hint="eastAsia"/>
          <w:color w:val="000000" w:themeColor="text1"/>
          <w:sz w:val="32"/>
          <w:szCs w:val="32"/>
        </w:rPr>
        <w:t>。</w:t>
      </w:r>
      <w:r>
        <w:rPr>
          <w:rFonts w:ascii="仿宋" w:eastAsia="仿宋" w:hAnsi="仿宋" w:cs="宋体"/>
          <w:color w:val="000000" w:themeColor="text1"/>
          <w:sz w:val="32"/>
          <w:szCs w:val="32"/>
        </w:rPr>
        <w:t>同时</w:t>
      </w:r>
      <w:r>
        <w:rPr>
          <w:rFonts w:ascii="仿宋" w:eastAsia="仿宋" w:hAnsi="仿宋" w:cs="宋体" w:hint="eastAsia"/>
          <w:color w:val="000000" w:themeColor="text1"/>
          <w:sz w:val="32"/>
          <w:szCs w:val="32"/>
        </w:rPr>
        <w:t>严格执行内控制度、专项资金管理办法，加强对预算执行考核管理办法等制度的</w:t>
      </w:r>
      <w:r>
        <w:rPr>
          <w:rFonts w:ascii="仿宋" w:eastAsia="仿宋" w:hAnsi="仿宋" w:cs="宋体"/>
          <w:color w:val="000000" w:themeColor="text1"/>
          <w:sz w:val="32"/>
          <w:szCs w:val="32"/>
        </w:rPr>
        <w:t>执行</w:t>
      </w:r>
      <w:r>
        <w:rPr>
          <w:rFonts w:ascii="仿宋" w:eastAsia="仿宋" w:hAnsi="仿宋" w:cs="宋体" w:hint="eastAsia"/>
          <w:color w:val="000000" w:themeColor="text1"/>
          <w:sz w:val="32"/>
          <w:szCs w:val="32"/>
        </w:rPr>
        <w:t>，</w:t>
      </w:r>
      <w:r>
        <w:rPr>
          <w:rFonts w:ascii="仿宋" w:eastAsia="仿宋" w:hAnsi="仿宋" w:cs="宋体"/>
          <w:color w:val="000000" w:themeColor="text1"/>
          <w:sz w:val="32"/>
          <w:szCs w:val="32"/>
        </w:rPr>
        <w:t>提高</w:t>
      </w:r>
      <w:r>
        <w:rPr>
          <w:rFonts w:ascii="仿宋" w:eastAsia="仿宋" w:hAnsi="仿宋" w:cs="宋体" w:hint="eastAsia"/>
          <w:color w:val="000000" w:themeColor="text1"/>
          <w:sz w:val="32"/>
          <w:szCs w:val="32"/>
        </w:rPr>
        <w:t>财政</w:t>
      </w:r>
      <w:r>
        <w:rPr>
          <w:rFonts w:ascii="仿宋" w:eastAsia="仿宋" w:hAnsi="仿宋" w:cs="宋体"/>
          <w:color w:val="000000" w:themeColor="text1"/>
          <w:sz w:val="32"/>
          <w:szCs w:val="32"/>
        </w:rPr>
        <w:t>资金使用效率</w:t>
      </w:r>
      <w:r>
        <w:rPr>
          <w:rFonts w:ascii="仿宋" w:eastAsia="仿宋" w:hAnsi="仿宋" w:cs="宋体" w:hint="eastAsia"/>
          <w:color w:val="000000" w:themeColor="text1"/>
          <w:sz w:val="32"/>
          <w:szCs w:val="32"/>
        </w:rPr>
        <w:t>。</w:t>
      </w:r>
    </w:p>
    <w:p w:rsidR="00FF7979" w:rsidRDefault="00AA6572">
      <w:pPr>
        <w:spacing w:line="560" w:lineRule="exact"/>
        <w:ind w:leftChars="200" w:left="420" w:firstLineChars="100" w:firstLine="321"/>
        <w:rPr>
          <w:rFonts w:eastAsia="楷体_GB2312"/>
          <w:b/>
          <w:bCs/>
          <w:sz w:val="32"/>
          <w:szCs w:val="32"/>
        </w:rPr>
      </w:pPr>
      <w:r>
        <w:rPr>
          <w:rFonts w:eastAsia="楷体_GB2312" w:hint="eastAsia"/>
          <w:b/>
          <w:bCs/>
          <w:sz w:val="32"/>
          <w:szCs w:val="32"/>
        </w:rPr>
        <w:t>（二）</w:t>
      </w:r>
      <w:r>
        <w:rPr>
          <w:rFonts w:eastAsia="楷体_GB2312"/>
          <w:b/>
          <w:bCs/>
          <w:sz w:val="32"/>
          <w:szCs w:val="32"/>
        </w:rPr>
        <w:t>加强</w:t>
      </w:r>
      <w:r>
        <w:rPr>
          <w:rFonts w:eastAsia="楷体_GB2312" w:hint="eastAsia"/>
          <w:b/>
          <w:bCs/>
          <w:sz w:val="32"/>
          <w:szCs w:val="32"/>
        </w:rPr>
        <w:t>人才</w:t>
      </w:r>
      <w:r>
        <w:rPr>
          <w:rFonts w:eastAsia="楷体_GB2312"/>
          <w:b/>
          <w:bCs/>
          <w:sz w:val="32"/>
          <w:szCs w:val="32"/>
        </w:rPr>
        <w:t>队伍建设，提升行业</w:t>
      </w:r>
      <w:r>
        <w:rPr>
          <w:rFonts w:eastAsia="楷体_GB2312" w:hint="eastAsia"/>
          <w:b/>
          <w:bCs/>
          <w:sz w:val="32"/>
          <w:szCs w:val="32"/>
        </w:rPr>
        <w:t>工作</w:t>
      </w:r>
      <w:r>
        <w:rPr>
          <w:rFonts w:eastAsia="楷体_GB2312"/>
          <w:b/>
          <w:bCs/>
          <w:sz w:val="32"/>
          <w:szCs w:val="32"/>
        </w:rPr>
        <w:t>水平</w:t>
      </w:r>
    </w:p>
    <w:p w:rsidR="00FF7979" w:rsidRDefault="00AA6572">
      <w:pPr>
        <w:spacing w:line="560" w:lineRule="exact"/>
        <w:ind w:firstLineChars="200" w:firstLine="640"/>
        <w:rPr>
          <w:rFonts w:ascii="仿宋" w:eastAsia="仿宋" w:hAnsi="仿宋" w:cs="宋体"/>
          <w:color w:val="000000" w:themeColor="text1"/>
          <w:sz w:val="32"/>
          <w:szCs w:val="32"/>
        </w:rPr>
      </w:pPr>
      <w:r>
        <w:rPr>
          <w:rFonts w:eastAsia="仿宋_GB2312" w:hint="eastAsia"/>
          <w:color w:val="000000" w:themeColor="text1"/>
          <w:sz w:val="32"/>
          <w:szCs w:val="32"/>
        </w:rPr>
        <w:t>我局将加强与各附属二级单位、财政、组织人事部门的</w:t>
      </w:r>
      <w:proofErr w:type="gramStart"/>
      <w:r>
        <w:rPr>
          <w:rFonts w:eastAsia="仿宋_GB2312" w:hint="eastAsia"/>
          <w:color w:val="000000" w:themeColor="text1"/>
          <w:sz w:val="32"/>
          <w:szCs w:val="32"/>
        </w:rPr>
        <w:t>沟通汇报</w:t>
      </w:r>
      <w:proofErr w:type="gramEnd"/>
      <w:r>
        <w:rPr>
          <w:rFonts w:eastAsia="仿宋_GB2312" w:hint="eastAsia"/>
          <w:color w:val="000000" w:themeColor="text1"/>
          <w:sz w:val="32"/>
          <w:szCs w:val="32"/>
        </w:rPr>
        <w:t>工作，争取将部门运转和人员经费全额纳入预算保障，按照规定配齐各个岗位工作人员，充实基层单位工作力量，提升业务能力，</w:t>
      </w:r>
      <w:r>
        <w:rPr>
          <w:rFonts w:eastAsia="仿宋_GB2312"/>
          <w:color w:val="000000" w:themeColor="text1"/>
          <w:sz w:val="32"/>
          <w:szCs w:val="32"/>
        </w:rPr>
        <w:t>同时</w:t>
      </w:r>
      <w:r>
        <w:rPr>
          <w:rFonts w:eastAsia="仿宋_GB2312" w:hint="eastAsia"/>
          <w:color w:val="000000" w:themeColor="text1"/>
          <w:sz w:val="32"/>
          <w:szCs w:val="32"/>
        </w:rPr>
        <w:t>，</w:t>
      </w:r>
      <w:r>
        <w:rPr>
          <w:rFonts w:ascii="仿宋_GB2312" w:eastAsia="仿宋_GB2312" w:hAnsi="宋体" w:hint="eastAsia"/>
          <w:color w:val="000000" w:themeColor="text1"/>
          <w:sz w:val="32"/>
          <w:szCs w:val="32"/>
        </w:rPr>
        <w:t>每年组织一到二次针对</w:t>
      </w:r>
      <w:r>
        <w:rPr>
          <w:rFonts w:eastAsia="仿宋_GB2312" w:hint="eastAsia"/>
          <w:color w:val="000000" w:themeColor="text1"/>
          <w:sz w:val="32"/>
          <w:szCs w:val="32"/>
        </w:rPr>
        <w:t>广播电视</w:t>
      </w:r>
      <w:r>
        <w:rPr>
          <w:rFonts w:eastAsia="仿宋_GB2312"/>
          <w:color w:val="000000" w:themeColor="text1"/>
          <w:sz w:val="32"/>
          <w:szCs w:val="32"/>
        </w:rPr>
        <w:t>系统业务</w:t>
      </w:r>
      <w:r>
        <w:rPr>
          <w:rFonts w:ascii="仿宋_GB2312" w:eastAsia="仿宋_GB2312" w:hAnsi="宋体" w:hint="eastAsia"/>
          <w:color w:val="000000" w:themeColor="text1"/>
          <w:sz w:val="32"/>
          <w:szCs w:val="32"/>
        </w:rPr>
        <w:t>的培训，不断提高基层工作人员广播电视服务水平。</w:t>
      </w:r>
    </w:p>
    <w:p w:rsidR="00FF7979" w:rsidRDefault="00AA6572">
      <w:pPr>
        <w:spacing w:line="560"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（三）细化预算编制工作，加强预算资金管理</w:t>
      </w:r>
    </w:p>
    <w:p w:rsidR="00FF7979" w:rsidRDefault="00AA6572">
      <w:pPr>
        <w:spacing w:line="560" w:lineRule="exact"/>
        <w:ind w:firstLineChars="200" w:firstLine="640"/>
        <w:rPr>
          <w:rFonts w:ascii="仿宋" w:eastAsia="仿宋" w:hAnsi="仿宋" w:cs="宋体"/>
          <w:color w:val="000000"/>
          <w:sz w:val="32"/>
          <w:szCs w:val="32"/>
        </w:rPr>
      </w:pPr>
      <w:r>
        <w:rPr>
          <w:rFonts w:ascii="仿宋_GB2312" w:eastAsia="仿宋_GB2312" w:hAnsi="仿宋_GB2312" w:cs="仿宋_GB2312" w:hint="eastAsia"/>
          <w:sz w:val="32"/>
          <w:szCs w:val="32"/>
        </w:rPr>
        <w:t>进一步加强各单位的预算资金管理，减少预算资金使用的随意性，对预算的事前、事中、事后进行全过程控制，加大对预算编制与执行的监督管理力度，提高预算资金使用效率。同时，提高各单位人员对预算资金使用效益的认识，把预算资金是否发挥使用效益与各岗位是否履职尽责相结合，将预算资金使用的效率和效益作为对各岗位人员工作考核评</w:t>
      </w:r>
      <w:r>
        <w:rPr>
          <w:rFonts w:ascii="仿宋_GB2312" w:eastAsia="仿宋_GB2312" w:hAnsi="仿宋_GB2312" w:cs="仿宋_GB2312" w:hint="eastAsia"/>
          <w:sz w:val="32"/>
          <w:szCs w:val="32"/>
        </w:rPr>
        <w:lastRenderedPageBreak/>
        <w:t>价的重要内容之一。对预算外经费严格落实“收支两条线”要求，全面测算，充分论证，精心筹划，把需求搞准、搞扎实，将能够利用的财力、物力资源充分利用。</w:t>
      </w:r>
    </w:p>
    <w:p w:rsidR="00FF7979" w:rsidRDefault="00AA6572">
      <w:pPr>
        <w:spacing w:line="560" w:lineRule="exact"/>
        <w:ind w:firstLineChars="200" w:firstLine="640"/>
        <w:rPr>
          <w:rFonts w:eastAsia="黑体"/>
          <w:sz w:val="32"/>
          <w:szCs w:val="32"/>
        </w:rPr>
      </w:pPr>
      <w:r>
        <w:rPr>
          <w:rFonts w:eastAsia="黑体"/>
          <w:sz w:val="32"/>
          <w:szCs w:val="32"/>
        </w:rPr>
        <w:t>九、绩效自评结果拟应用和公开情况</w:t>
      </w:r>
    </w:p>
    <w:p w:rsidR="00FF7979" w:rsidRDefault="00AA6572">
      <w:pPr>
        <w:spacing w:line="560" w:lineRule="exact"/>
        <w:ind w:firstLineChars="200" w:firstLine="640"/>
        <w:rPr>
          <w:rFonts w:eastAsia="仿宋_GB2312"/>
          <w:sz w:val="32"/>
          <w:szCs w:val="32"/>
        </w:rPr>
      </w:pPr>
      <w:r>
        <w:rPr>
          <w:rFonts w:eastAsia="仿宋_GB2312" w:hint="eastAsia"/>
          <w:bCs/>
          <w:color w:val="000000" w:themeColor="text1"/>
          <w:kern w:val="28"/>
          <w:sz w:val="32"/>
          <w:szCs w:val="32"/>
        </w:rPr>
        <w:t>根据财政部门的统一部署，我局每年都组织对</w:t>
      </w:r>
      <w:r>
        <w:rPr>
          <w:rFonts w:ascii="仿宋_GB2312" w:eastAsia="仿宋_GB2312" w:hAnsi="宋体" w:hint="eastAsia"/>
          <w:color w:val="000000" w:themeColor="text1"/>
          <w:sz w:val="32"/>
          <w:szCs w:val="32"/>
        </w:rPr>
        <w:t>省级一般公共预算资金开展绩效自评工作，并将自评结果在各二级单位及省局门户网站上进行公示，接受人民群众的监督，通过绩效自评，对发现的问题及时整改，促使广播电视行业有序发展，提高广播电视服务质量，提升行业管理水平，对财政资金的经济性、效率性、效益性进行全面分析，总结经验，提出改进措施，确保财政资金安全高效使用，同时，</w:t>
      </w:r>
      <w:r>
        <w:rPr>
          <w:rFonts w:ascii="仿宋_GB2312" w:eastAsia="仿宋_GB2312" w:hAnsi="仿宋_GB2312" w:cs="仿宋_GB2312" w:hint="eastAsia"/>
          <w:color w:val="000000"/>
          <w:spacing w:val="-6"/>
          <w:w w:val="98"/>
          <w:sz w:val="32"/>
          <w:szCs w:val="32"/>
        </w:rPr>
        <w:t>将自评结果应用到下一年度的资金安排和项目计划中，真正体现奖优罚劣的绩效导向。</w:t>
      </w:r>
    </w:p>
    <w:p w:rsidR="00FF7979" w:rsidRDefault="00FF7979">
      <w:pPr>
        <w:spacing w:line="560" w:lineRule="exact"/>
        <w:rPr>
          <w:rFonts w:eastAsia="仿宋_GB2312"/>
          <w:sz w:val="32"/>
          <w:szCs w:val="32"/>
        </w:rPr>
      </w:pPr>
    </w:p>
    <w:p w:rsidR="00FF7979" w:rsidRDefault="00AA6572">
      <w:pPr>
        <w:spacing w:line="560" w:lineRule="exact"/>
        <w:rPr>
          <w:rFonts w:eastAsia="仿宋_GB2312"/>
          <w:sz w:val="32"/>
          <w:szCs w:val="32"/>
        </w:rPr>
      </w:pPr>
      <w:r>
        <w:rPr>
          <w:rFonts w:eastAsia="仿宋_GB2312" w:hint="eastAsia"/>
          <w:sz w:val="32"/>
          <w:szCs w:val="32"/>
        </w:rPr>
        <w:t>附件：</w:t>
      </w:r>
    </w:p>
    <w:p w:rsidR="00FF7979" w:rsidRDefault="00AA6572">
      <w:pPr>
        <w:spacing w:line="560" w:lineRule="exact"/>
        <w:ind w:firstLineChars="200" w:firstLine="640"/>
        <w:rPr>
          <w:rFonts w:eastAsia="仿宋_GB2312"/>
          <w:sz w:val="32"/>
          <w:szCs w:val="32"/>
        </w:rPr>
      </w:pPr>
      <w:r>
        <w:rPr>
          <w:rFonts w:eastAsia="仿宋_GB2312" w:hint="eastAsia"/>
          <w:sz w:val="32"/>
          <w:szCs w:val="32"/>
        </w:rPr>
        <w:t>附件</w:t>
      </w:r>
      <w:r>
        <w:rPr>
          <w:rFonts w:eastAsia="仿宋_GB2312"/>
          <w:sz w:val="32"/>
          <w:szCs w:val="32"/>
        </w:rPr>
        <w:t>1</w:t>
      </w:r>
      <w:r>
        <w:rPr>
          <w:rFonts w:eastAsia="仿宋_GB2312"/>
          <w:sz w:val="32"/>
          <w:szCs w:val="32"/>
        </w:rPr>
        <w:t>、部门整体支出绩效评价基础数据表</w:t>
      </w:r>
    </w:p>
    <w:p w:rsidR="00FF7979" w:rsidRDefault="00AA6572">
      <w:pPr>
        <w:spacing w:line="560" w:lineRule="exact"/>
        <w:ind w:firstLineChars="200" w:firstLine="640"/>
        <w:rPr>
          <w:rFonts w:eastAsia="仿宋_GB2312"/>
          <w:sz w:val="32"/>
          <w:szCs w:val="32"/>
        </w:rPr>
      </w:pPr>
      <w:r>
        <w:rPr>
          <w:rFonts w:eastAsia="仿宋_GB2312" w:hint="eastAsia"/>
          <w:sz w:val="32"/>
          <w:szCs w:val="32"/>
        </w:rPr>
        <w:t>附件</w:t>
      </w:r>
      <w:r>
        <w:rPr>
          <w:rFonts w:eastAsia="仿宋_GB2312"/>
          <w:sz w:val="32"/>
          <w:szCs w:val="32"/>
        </w:rPr>
        <w:t>2</w:t>
      </w:r>
      <w:r>
        <w:rPr>
          <w:rFonts w:eastAsia="仿宋_GB2312"/>
          <w:sz w:val="32"/>
          <w:szCs w:val="32"/>
        </w:rPr>
        <w:t>、部门整体支出绩效自评表</w:t>
      </w:r>
    </w:p>
    <w:p w:rsidR="00FF7979" w:rsidRDefault="00AA6572">
      <w:pPr>
        <w:spacing w:line="560" w:lineRule="exact"/>
        <w:ind w:firstLineChars="200" w:firstLine="640"/>
        <w:rPr>
          <w:rFonts w:eastAsia="仿宋_GB2312"/>
          <w:sz w:val="32"/>
          <w:szCs w:val="32"/>
        </w:rPr>
      </w:pPr>
      <w:r>
        <w:rPr>
          <w:rFonts w:eastAsia="仿宋_GB2312" w:hint="eastAsia"/>
          <w:sz w:val="32"/>
          <w:szCs w:val="32"/>
        </w:rPr>
        <w:t>附件</w:t>
      </w:r>
      <w:r>
        <w:rPr>
          <w:rFonts w:eastAsia="仿宋_GB2312"/>
          <w:sz w:val="32"/>
          <w:szCs w:val="32"/>
        </w:rPr>
        <w:t>3</w:t>
      </w:r>
      <w:r>
        <w:rPr>
          <w:rFonts w:eastAsia="仿宋_GB2312"/>
          <w:sz w:val="32"/>
          <w:szCs w:val="32"/>
        </w:rPr>
        <w:t>、项目支出绩效自评表</w:t>
      </w:r>
    </w:p>
    <w:p w:rsidR="00FF7979" w:rsidRDefault="00AA6572">
      <w:pPr>
        <w:spacing w:line="560" w:lineRule="exact"/>
        <w:ind w:firstLineChars="200" w:firstLine="640"/>
        <w:rPr>
          <w:rFonts w:eastAsia="仿宋_GB2312"/>
          <w:sz w:val="32"/>
          <w:szCs w:val="32"/>
        </w:rPr>
      </w:pPr>
      <w:r>
        <w:rPr>
          <w:rFonts w:eastAsia="仿宋_GB2312" w:hint="eastAsia"/>
          <w:sz w:val="32"/>
          <w:szCs w:val="32"/>
        </w:rPr>
        <w:t>附件</w:t>
      </w:r>
      <w:r>
        <w:rPr>
          <w:rFonts w:eastAsia="仿宋_GB2312"/>
          <w:sz w:val="32"/>
          <w:szCs w:val="32"/>
        </w:rPr>
        <w:t>4</w:t>
      </w:r>
      <w:r>
        <w:rPr>
          <w:rFonts w:eastAsia="仿宋_GB2312"/>
          <w:sz w:val="32"/>
          <w:szCs w:val="32"/>
        </w:rPr>
        <w:t>、政府性基金预算支出情况表</w:t>
      </w:r>
    </w:p>
    <w:p w:rsidR="00FF7979" w:rsidRDefault="00FF7979">
      <w:pPr>
        <w:spacing w:line="560" w:lineRule="exact"/>
        <w:rPr>
          <w:rFonts w:eastAsia="仿宋_GB2312"/>
          <w:kern w:val="0"/>
          <w:sz w:val="32"/>
          <w:szCs w:val="32"/>
        </w:rPr>
      </w:pPr>
    </w:p>
    <w:p w:rsidR="00FF7979" w:rsidRDefault="00AA6572">
      <w:pPr>
        <w:widowControl/>
        <w:jc w:val="left"/>
        <w:rPr>
          <w:rFonts w:eastAsia="黑体"/>
          <w:sz w:val="28"/>
          <w:szCs w:val="28"/>
        </w:rPr>
      </w:pPr>
      <w:r>
        <w:rPr>
          <w:rFonts w:eastAsia="黑体"/>
          <w:sz w:val="32"/>
          <w:szCs w:val="32"/>
        </w:rPr>
        <w:br w:type="page"/>
      </w:r>
      <w:r>
        <w:rPr>
          <w:rFonts w:eastAsia="黑体"/>
          <w:sz w:val="28"/>
          <w:szCs w:val="28"/>
        </w:rPr>
        <w:lastRenderedPageBreak/>
        <w:t>附件</w:t>
      </w:r>
      <w:r>
        <w:rPr>
          <w:rFonts w:eastAsia="黑体" w:hint="eastAsia"/>
          <w:sz w:val="28"/>
          <w:szCs w:val="28"/>
        </w:rPr>
        <w:t>1</w:t>
      </w:r>
    </w:p>
    <w:p w:rsidR="00FF7979" w:rsidRDefault="00AA6572">
      <w:pPr>
        <w:spacing w:line="560" w:lineRule="exact"/>
        <w:jc w:val="center"/>
        <w:rPr>
          <w:rFonts w:eastAsia="方正小标宋_GBK"/>
          <w:kern w:val="0"/>
          <w:sz w:val="36"/>
          <w:szCs w:val="36"/>
        </w:rPr>
      </w:pPr>
      <w:r>
        <w:rPr>
          <w:rFonts w:eastAsia="方正小标宋_GBK"/>
          <w:kern w:val="0"/>
          <w:sz w:val="36"/>
          <w:szCs w:val="36"/>
        </w:rPr>
        <w:t>部门整体支出绩效评价基础数据表</w:t>
      </w:r>
    </w:p>
    <w:p w:rsidR="00FF7979" w:rsidRDefault="00AA6572">
      <w:pPr>
        <w:widowControl/>
        <w:tabs>
          <w:tab w:val="left" w:pos="3611"/>
          <w:tab w:val="left" w:pos="4791"/>
          <w:tab w:val="left" w:pos="5951"/>
          <w:tab w:val="left" w:pos="7071"/>
          <w:tab w:val="left" w:pos="8191"/>
          <w:tab w:val="left" w:pos="9311"/>
        </w:tabs>
        <w:ind w:left="91"/>
        <w:jc w:val="center"/>
        <w:rPr>
          <w:rFonts w:eastAsia="仿宋_GB2312"/>
          <w:kern w:val="0"/>
          <w:sz w:val="24"/>
        </w:rPr>
      </w:pPr>
      <w:r>
        <w:rPr>
          <w:rFonts w:eastAsia="仿宋_GB2312"/>
          <w:kern w:val="0"/>
          <w:sz w:val="24"/>
        </w:rPr>
        <w:tab/>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4"/>
        <w:gridCol w:w="1189"/>
        <w:gridCol w:w="849"/>
        <w:gridCol w:w="1129"/>
        <w:gridCol w:w="1111"/>
        <w:gridCol w:w="969"/>
        <w:gridCol w:w="863"/>
      </w:tblGrid>
      <w:tr w:rsidR="00FF7979">
        <w:trPr>
          <w:trHeight w:val="397"/>
          <w:jc w:val="center"/>
        </w:trPr>
        <w:tc>
          <w:tcPr>
            <w:tcW w:w="3354" w:type="dxa"/>
            <w:vMerge w:val="restart"/>
            <w:shd w:val="clear" w:color="auto" w:fill="auto"/>
            <w:vAlign w:val="center"/>
          </w:tcPr>
          <w:p w:rsidR="00FF7979" w:rsidRDefault="00AA6572">
            <w:pPr>
              <w:widowControl/>
              <w:jc w:val="center"/>
              <w:rPr>
                <w:rFonts w:eastAsia="仿宋_GB2312"/>
                <w:kern w:val="0"/>
                <w:szCs w:val="21"/>
              </w:rPr>
            </w:pPr>
            <w:r>
              <w:rPr>
                <w:rFonts w:eastAsia="仿宋_GB2312"/>
                <w:kern w:val="0"/>
                <w:szCs w:val="21"/>
              </w:rPr>
              <w:t>财政供养人员情况</w:t>
            </w:r>
          </w:p>
        </w:tc>
        <w:tc>
          <w:tcPr>
            <w:tcW w:w="2038" w:type="dxa"/>
            <w:gridSpan w:val="2"/>
            <w:shd w:val="clear" w:color="auto" w:fill="auto"/>
            <w:vAlign w:val="center"/>
          </w:tcPr>
          <w:p w:rsidR="00FF7979" w:rsidRDefault="00AA6572">
            <w:pPr>
              <w:widowControl/>
              <w:jc w:val="center"/>
              <w:rPr>
                <w:rFonts w:eastAsia="仿宋_GB2312"/>
                <w:b/>
                <w:bCs/>
                <w:kern w:val="0"/>
                <w:szCs w:val="21"/>
              </w:rPr>
            </w:pPr>
            <w:r>
              <w:rPr>
                <w:rFonts w:eastAsia="仿宋_GB2312"/>
                <w:b/>
                <w:bCs/>
                <w:kern w:val="0"/>
                <w:szCs w:val="21"/>
              </w:rPr>
              <w:t>编制数</w:t>
            </w:r>
          </w:p>
        </w:tc>
        <w:tc>
          <w:tcPr>
            <w:tcW w:w="2240" w:type="dxa"/>
            <w:gridSpan w:val="2"/>
            <w:shd w:val="clear" w:color="auto" w:fill="auto"/>
            <w:vAlign w:val="center"/>
          </w:tcPr>
          <w:p w:rsidR="00FF7979" w:rsidRDefault="00AA6572">
            <w:pPr>
              <w:widowControl/>
              <w:jc w:val="center"/>
              <w:rPr>
                <w:rFonts w:eastAsia="仿宋_GB2312"/>
                <w:b/>
                <w:bCs/>
                <w:kern w:val="0"/>
                <w:szCs w:val="21"/>
              </w:rPr>
            </w:pPr>
            <w:r>
              <w:rPr>
                <w:rFonts w:eastAsia="仿宋_GB2312"/>
                <w:b/>
                <w:bCs/>
                <w:kern w:val="0"/>
                <w:szCs w:val="21"/>
              </w:rPr>
              <w:t>2019</w:t>
            </w:r>
            <w:r>
              <w:rPr>
                <w:rFonts w:eastAsia="仿宋_GB2312"/>
                <w:b/>
                <w:bCs/>
                <w:kern w:val="0"/>
                <w:szCs w:val="21"/>
              </w:rPr>
              <w:t>年实际在职人数</w:t>
            </w:r>
          </w:p>
        </w:tc>
        <w:tc>
          <w:tcPr>
            <w:tcW w:w="1832" w:type="dxa"/>
            <w:gridSpan w:val="2"/>
            <w:shd w:val="clear" w:color="auto" w:fill="auto"/>
            <w:vAlign w:val="center"/>
          </w:tcPr>
          <w:p w:rsidR="00FF7979" w:rsidRDefault="00AA6572">
            <w:pPr>
              <w:widowControl/>
              <w:jc w:val="center"/>
              <w:rPr>
                <w:rFonts w:eastAsia="仿宋_GB2312"/>
                <w:b/>
                <w:bCs/>
                <w:kern w:val="0"/>
                <w:szCs w:val="21"/>
              </w:rPr>
            </w:pPr>
            <w:r>
              <w:rPr>
                <w:rFonts w:eastAsia="仿宋_GB2312"/>
                <w:b/>
                <w:bCs/>
                <w:kern w:val="0"/>
                <w:szCs w:val="21"/>
              </w:rPr>
              <w:t>控制率</w:t>
            </w:r>
          </w:p>
        </w:tc>
      </w:tr>
      <w:tr w:rsidR="00FF7979">
        <w:trPr>
          <w:trHeight w:val="397"/>
          <w:jc w:val="center"/>
        </w:trPr>
        <w:tc>
          <w:tcPr>
            <w:tcW w:w="3354" w:type="dxa"/>
            <w:vMerge/>
            <w:shd w:val="clear" w:color="auto" w:fill="auto"/>
            <w:vAlign w:val="center"/>
          </w:tcPr>
          <w:p w:rsidR="00FF7979" w:rsidRDefault="00FF7979">
            <w:pPr>
              <w:widowControl/>
              <w:jc w:val="left"/>
              <w:rPr>
                <w:rFonts w:eastAsia="仿宋_GB2312"/>
                <w:kern w:val="0"/>
                <w:szCs w:val="21"/>
              </w:rPr>
            </w:pPr>
          </w:p>
        </w:tc>
        <w:tc>
          <w:tcPr>
            <w:tcW w:w="2038"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577</w:t>
            </w:r>
            <w:r>
              <w:rPr>
                <w:rFonts w:eastAsia="仿宋_GB2312"/>
                <w:kern w:val="0"/>
                <w:szCs w:val="21"/>
              </w:rPr>
              <w:t xml:space="preserve">　</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411</w:t>
            </w: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71.23%</w:t>
            </w: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center"/>
              <w:rPr>
                <w:rFonts w:eastAsia="仿宋_GB2312"/>
                <w:kern w:val="0"/>
                <w:szCs w:val="21"/>
              </w:rPr>
            </w:pPr>
            <w:r>
              <w:rPr>
                <w:rFonts w:eastAsia="仿宋_GB2312"/>
                <w:kern w:val="0"/>
                <w:szCs w:val="21"/>
              </w:rPr>
              <w:t>经费控制情况</w:t>
            </w:r>
          </w:p>
        </w:tc>
        <w:tc>
          <w:tcPr>
            <w:tcW w:w="2038" w:type="dxa"/>
            <w:gridSpan w:val="2"/>
            <w:shd w:val="clear" w:color="auto" w:fill="auto"/>
            <w:vAlign w:val="center"/>
          </w:tcPr>
          <w:p w:rsidR="00FF7979" w:rsidRDefault="00AA6572">
            <w:pPr>
              <w:widowControl/>
              <w:jc w:val="center"/>
              <w:rPr>
                <w:rFonts w:eastAsia="仿宋_GB2312"/>
                <w:b/>
                <w:bCs/>
                <w:kern w:val="0"/>
                <w:szCs w:val="21"/>
              </w:rPr>
            </w:pPr>
            <w:r>
              <w:rPr>
                <w:rFonts w:eastAsia="仿宋_GB2312"/>
                <w:b/>
                <w:bCs/>
                <w:kern w:val="0"/>
                <w:szCs w:val="21"/>
              </w:rPr>
              <w:t>2018</w:t>
            </w:r>
            <w:r>
              <w:rPr>
                <w:rFonts w:eastAsia="仿宋_GB2312"/>
                <w:b/>
                <w:bCs/>
                <w:kern w:val="0"/>
                <w:szCs w:val="21"/>
              </w:rPr>
              <w:t>年决算数</w:t>
            </w:r>
          </w:p>
        </w:tc>
        <w:tc>
          <w:tcPr>
            <w:tcW w:w="2240" w:type="dxa"/>
            <w:gridSpan w:val="2"/>
            <w:shd w:val="clear" w:color="auto" w:fill="auto"/>
            <w:vAlign w:val="center"/>
          </w:tcPr>
          <w:p w:rsidR="00FF7979" w:rsidRDefault="00AA6572">
            <w:pPr>
              <w:widowControl/>
              <w:jc w:val="center"/>
              <w:rPr>
                <w:rFonts w:eastAsia="仿宋_GB2312"/>
                <w:b/>
                <w:bCs/>
                <w:kern w:val="0"/>
                <w:szCs w:val="21"/>
              </w:rPr>
            </w:pPr>
            <w:r>
              <w:rPr>
                <w:rFonts w:eastAsia="仿宋_GB2312"/>
                <w:b/>
                <w:bCs/>
                <w:kern w:val="0"/>
                <w:szCs w:val="21"/>
              </w:rPr>
              <w:t>2019</w:t>
            </w:r>
            <w:r>
              <w:rPr>
                <w:rFonts w:eastAsia="仿宋_GB2312"/>
                <w:b/>
                <w:bCs/>
                <w:kern w:val="0"/>
                <w:szCs w:val="21"/>
              </w:rPr>
              <w:t>年预算数</w:t>
            </w:r>
          </w:p>
        </w:tc>
        <w:tc>
          <w:tcPr>
            <w:tcW w:w="1832" w:type="dxa"/>
            <w:gridSpan w:val="2"/>
            <w:shd w:val="clear" w:color="auto" w:fill="auto"/>
            <w:vAlign w:val="center"/>
          </w:tcPr>
          <w:p w:rsidR="00FF7979" w:rsidRDefault="00AA6572">
            <w:pPr>
              <w:widowControl/>
              <w:jc w:val="center"/>
              <w:rPr>
                <w:rFonts w:eastAsia="仿宋_GB2312"/>
                <w:b/>
                <w:bCs/>
                <w:kern w:val="0"/>
                <w:szCs w:val="21"/>
              </w:rPr>
            </w:pPr>
            <w:r>
              <w:rPr>
                <w:rFonts w:eastAsia="仿宋_GB2312"/>
                <w:b/>
                <w:bCs/>
                <w:kern w:val="0"/>
                <w:szCs w:val="21"/>
              </w:rPr>
              <w:t>2019</w:t>
            </w:r>
            <w:r>
              <w:rPr>
                <w:rFonts w:eastAsia="仿宋_GB2312"/>
                <w:b/>
                <w:bCs/>
                <w:kern w:val="0"/>
                <w:szCs w:val="21"/>
              </w:rPr>
              <w:t>年决算数</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三</w:t>
            </w:r>
            <w:proofErr w:type="gramStart"/>
            <w:r>
              <w:rPr>
                <w:rFonts w:eastAsia="仿宋_GB2312"/>
                <w:kern w:val="0"/>
                <w:szCs w:val="21"/>
              </w:rPr>
              <w:t>公经费</w:t>
            </w:r>
            <w:proofErr w:type="gramEnd"/>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245.78</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282.4</w:t>
            </w: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kern w:val="0"/>
                <w:szCs w:val="21"/>
              </w:rPr>
              <w:t xml:space="preserve">　</w:t>
            </w:r>
            <w:r>
              <w:rPr>
                <w:rFonts w:eastAsia="仿宋_GB2312" w:hint="eastAsia"/>
                <w:kern w:val="0"/>
                <w:szCs w:val="21"/>
              </w:rPr>
              <w:t>177.44</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1</w:t>
            </w:r>
            <w:r>
              <w:rPr>
                <w:rFonts w:eastAsia="仿宋_GB2312"/>
                <w:kern w:val="0"/>
                <w:szCs w:val="21"/>
              </w:rPr>
              <w:t>、公务用车购置和维护经费</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199.54</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146</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123.06</w:t>
            </w: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r>
              <w:rPr>
                <w:rFonts w:eastAsia="仿宋_GB2312"/>
                <w:kern w:val="0"/>
                <w:szCs w:val="21"/>
              </w:rPr>
              <w:t>其中：公车购置</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0.00</w:t>
            </w:r>
          </w:p>
        </w:tc>
        <w:tc>
          <w:tcPr>
            <w:tcW w:w="2240"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0.00</w:t>
            </w:r>
          </w:p>
        </w:tc>
        <w:tc>
          <w:tcPr>
            <w:tcW w:w="1832"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0.00</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r>
              <w:rPr>
                <w:rFonts w:eastAsia="仿宋_GB2312"/>
                <w:kern w:val="0"/>
                <w:szCs w:val="21"/>
              </w:rPr>
              <w:t>公车运行维护</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199.54</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146</w:t>
            </w: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123.06</w:t>
            </w: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2</w:t>
            </w:r>
            <w:r>
              <w:rPr>
                <w:rFonts w:eastAsia="仿宋_GB2312"/>
                <w:kern w:val="0"/>
                <w:szCs w:val="21"/>
              </w:rPr>
              <w:t>、出国经费</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22.18</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35.00</w:t>
            </w: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27.83</w:t>
            </w: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3</w:t>
            </w:r>
            <w:r>
              <w:rPr>
                <w:rFonts w:eastAsia="仿宋_GB2312"/>
                <w:kern w:val="0"/>
                <w:szCs w:val="21"/>
              </w:rPr>
              <w:t>、公务接待</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24.06</w:t>
            </w:r>
          </w:p>
        </w:tc>
        <w:tc>
          <w:tcPr>
            <w:tcW w:w="2240" w:type="dxa"/>
            <w:gridSpan w:val="2"/>
            <w:shd w:val="clear" w:color="auto" w:fill="auto"/>
            <w:vAlign w:val="center"/>
          </w:tcPr>
          <w:p w:rsidR="00FF7979" w:rsidRDefault="00AA6572">
            <w:pPr>
              <w:widowControl/>
              <w:jc w:val="center"/>
              <w:textAlignment w:val="center"/>
              <w:rPr>
                <w:rFonts w:eastAsia="仿宋_GB2312"/>
                <w:kern w:val="0"/>
                <w:szCs w:val="21"/>
              </w:rPr>
            </w:pPr>
            <w:r>
              <w:rPr>
                <w:rFonts w:eastAsia="仿宋_GB2312" w:hint="eastAsia"/>
                <w:kern w:val="0"/>
                <w:szCs w:val="21"/>
              </w:rPr>
              <w:t>101.4</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26.55</w:t>
            </w: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项目支出：</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16115.04</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13211.65</w:t>
            </w: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9181.05</w:t>
            </w: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1</w:t>
            </w:r>
            <w:r>
              <w:rPr>
                <w:rFonts w:eastAsia="仿宋_GB2312"/>
                <w:kern w:val="0"/>
                <w:szCs w:val="21"/>
              </w:rPr>
              <w:t>、业务工作经费</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15625.95</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12602.62</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8757.82</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2</w:t>
            </w:r>
            <w:r>
              <w:rPr>
                <w:rFonts w:eastAsia="仿宋_GB2312"/>
                <w:kern w:val="0"/>
                <w:szCs w:val="21"/>
              </w:rPr>
              <w:t>、运行维护经费</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489.09</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609.03</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423.23</w:t>
            </w:r>
            <w:r>
              <w:rPr>
                <w:rFonts w:eastAsia="仿宋_GB2312"/>
                <w:kern w:val="0"/>
                <w:szCs w:val="21"/>
              </w:rPr>
              <w:t xml:space="preserve">　</w:t>
            </w:r>
          </w:p>
        </w:tc>
      </w:tr>
      <w:tr w:rsidR="00FF7979">
        <w:trPr>
          <w:trHeight w:val="624"/>
          <w:jc w:val="center"/>
        </w:trPr>
        <w:tc>
          <w:tcPr>
            <w:tcW w:w="3354" w:type="dxa"/>
            <w:shd w:val="clear" w:color="auto" w:fill="auto"/>
            <w:vAlign w:val="center"/>
          </w:tcPr>
          <w:p w:rsidR="00FF7979" w:rsidRDefault="00AA6572">
            <w:pPr>
              <w:widowControl/>
              <w:ind w:firstLineChars="200" w:firstLine="420"/>
              <w:jc w:val="left"/>
              <w:rPr>
                <w:rFonts w:eastAsia="仿宋_GB2312"/>
                <w:kern w:val="0"/>
                <w:szCs w:val="21"/>
              </w:rPr>
            </w:pPr>
            <w:r>
              <w:rPr>
                <w:rFonts w:eastAsia="仿宋_GB2312"/>
                <w:kern w:val="0"/>
                <w:szCs w:val="21"/>
              </w:rPr>
              <w:t>3</w:t>
            </w:r>
            <w:r>
              <w:rPr>
                <w:rFonts w:eastAsia="仿宋_GB2312"/>
                <w:kern w:val="0"/>
                <w:szCs w:val="21"/>
              </w:rPr>
              <w:t>、省级专项资金</w:t>
            </w:r>
          </w:p>
          <w:p w:rsidR="00FF7979" w:rsidRDefault="00AA6572">
            <w:pPr>
              <w:widowControl/>
              <w:ind w:firstLineChars="300" w:firstLine="630"/>
              <w:jc w:val="left"/>
              <w:rPr>
                <w:rFonts w:eastAsia="仿宋_GB2312"/>
                <w:kern w:val="0"/>
                <w:szCs w:val="21"/>
              </w:rPr>
            </w:pPr>
            <w:r>
              <w:rPr>
                <w:rFonts w:eastAsia="仿宋_GB2312"/>
                <w:kern w:val="0"/>
                <w:szCs w:val="21"/>
              </w:rPr>
              <w:t>（一个专项一行）</w:t>
            </w:r>
          </w:p>
        </w:tc>
        <w:tc>
          <w:tcPr>
            <w:tcW w:w="2038" w:type="dxa"/>
            <w:gridSpan w:val="2"/>
            <w:shd w:val="clear" w:color="auto" w:fill="auto"/>
            <w:vAlign w:val="center"/>
          </w:tcPr>
          <w:p w:rsidR="00FF7979" w:rsidRDefault="00FF7979">
            <w:pPr>
              <w:widowControl/>
              <w:jc w:val="center"/>
              <w:rPr>
                <w:rFonts w:eastAsia="仿宋_GB2312"/>
                <w:kern w:val="0"/>
                <w:szCs w:val="21"/>
              </w:rPr>
            </w:pPr>
          </w:p>
        </w:tc>
        <w:tc>
          <w:tcPr>
            <w:tcW w:w="2240" w:type="dxa"/>
            <w:gridSpan w:val="2"/>
            <w:shd w:val="clear" w:color="auto" w:fill="auto"/>
            <w:vAlign w:val="center"/>
          </w:tcPr>
          <w:p w:rsidR="00FF7979" w:rsidRDefault="00FF7979">
            <w:pPr>
              <w:widowControl/>
              <w:jc w:val="center"/>
              <w:rPr>
                <w:rFonts w:eastAsia="仿宋_GB2312"/>
                <w:kern w:val="0"/>
                <w:szCs w:val="21"/>
              </w:rPr>
            </w:pPr>
          </w:p>
        </w:tc>
        <w:tc>
          <w:tcPr>
            <w:tcW w:w="1832" w:type="dxa"/>
            <w:gridSpan w:val="2"/>
            <w:shd w:val="clear" w:color="auto" w:fill="auto"/>
            <w:vAlign w:val="center"/>
          </w:tcPr>
          <w:p w:rsidR="00FF7979" w:rsidRDefault="00FF7979">
            <w:pPr>
              <w:widowControl/>
              <w:jc w:val="center"/>
              <w:rPr>
                <w:rFonts w:eastAsia="仿宋_GB2312"/>
                <w:kern w:val="0"/>
                <w:szCs w:val="21"/>
              </w:rPr>
            </w:pPr>
          </w:p>
        </w:tc>
      </w:tr>
      <w:tr w:rsidR="00FF7979">
        <w:trPr>
          <w:trHeight w:val="357"/>
          <w:jc w:val="center"/>
        </w:trPr>
        <w:tc>
          <w:tcPr>
            <w:tcW w:w="3354" w:type="dxa"/>
            <w:shd w:val="clear" w:color="auto" w:fill="auto"/>
            <w:vAlign w:val="center"/>
          </w:tcPr>
          <w:p w:rsidR="00FF7979" w:rsidRDefault="00AA6572">
            <w:pPr>
              <w:widowControl/>
              <w:ind w:firstLineChars="200" w:firstLine="420"/>
              <w:jc w:val="left"/>
              <w:rPr>
                <w:rFonts w:eastAsia="仿宋_GB2312"/>
                <w:kern w:val="0"/>
                <w:szCs w:val="21"/>
              </w:rPr>
            </w:pPr>
            <w:r>
              <w:rPr>
                <w:rFonts w:eastAsia="仿宋_GB2312"/>
                <w:kern w:val="0"/>
                <w:szCs w:val="21"/>
              </w:rPr>
              <w:t>4</w:t>
            </w:r>
            <w:r>
              <w:rPr>
                <w:rFonts w:eastAsia="仿宋_GB2312"/>
                <w:kern w:val="0"/>
                <w:szCs w:val="21"/>
              </w:rPr>
              <w:t>、其他事业类发展资金</w:t>
            </w:r>
          </w:p>
        </w:tc>
        <w:tc>
          <w:tcPr>
            <w:tcW w:w="2038" w:type="dxa"/>
            <w:gridSpan w:val="2"/>
            <w:shd w:val="clear" w:color="auto" w:fill="auto"/>
            <w:vAlign w:val="center"/>
          </w:tcPr>
          <w:p w:rsidR="00FF7979" w:rsidRDefault="00AA6572">
            <w:pPr>
              <w:widowControl/>
              <w:jc w:val="center"/>
              <w:rPr>
                <w:rFonts w:eastAsia="仿宋_GB2312"/>
                <w:kern w:val="0"/>
                <w:szCs w:val="21"/>
              </w:rPr>
            </w:pPr>
            <w:r>
              <w:rPr>
                <w:rFonts w:eastAsia="仿宋_GB2312"/>
                <w:kern w:val="0"/>
                <w:szCs w:val="21"/>
              </w:rPr>
              <w:t xml:space="preserve">　</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center"/>
              <w:rPr>
                <w:rFonts w:eastAsia="仿宋_GB2312"/>
                <w:kern w:val="0"/>
                <w:szCs w:val="21"/>
              </w:rPr>
            </w:pPr>
            <w:r>
              <w:rPr>
                <w:rFonts w:eastAsia="仿宋_GB2312"/>
                <w:kern w:val="0"/>
                <w:szCs w:val="21"/>
              </w:rPr>
              <w:t>……</w:t>
            </w:r>
          </w:p>
        </w:tc>
        <w:tc>
          <w:tcPr>
            <w:tcW w:w="2038" w:type="dxa"/>
            <w:gridSpan w:val="2"/>
            <w:shd w:val="clear" w:color="auto" w:fill="auto"/>
            <w:vAlign w:val="center"/>
          </w:tcPr>
          <w:p w:rsidR="00FF7979" w:rsidRDefault="00FF7979">
            <w:pPr>
              <w:widowControl/>
              <w:jc w:val="center"/>
              <w:rPr>
                <w:rFonts w:eastAsia="仿宋_GB2312"/>
                <w:kern w:val="0"/>
                <w:szCs w:val="21"/>
              </w:rPr>
            </w:pPr>
          </w:p>
        </w:tc>
        <w:tc>
          <w:tcPr>
            <w:tcW w:w="2240" w:type="dxa"/>
            <w:gridSpan w:val="2"/>
            <w:shd w:val="clear" w:color="auto" w:fill="auto"/>
            <w:vAlign w:val="center"/>
          </w:tcPr>
          <w:p w:rsidR="00FF7979" w:rsidRDefault="00FF7979">
            <w:pPr>
              <w:widowControl/>
              <w:jc w:val="center"/>
              <w:rPr>
                <w:rFonts w:eastAsia="仿宋_GB2312"/>
                <w:kern w:val="0"/>
                <w:szCs w:val="21"/>
              </w:rPr>
            </w:pPr>
          </w:p>
        </w:tc>
        <w:tc>
          <w:tcPr>
            <w:tcW w:w="1832" w:type="dxa"/>
            <w:gridSpan w:val="2"/>
            <w:shd w:val="clear" w:color="auto" w:fill="auto"/>
            <w:vAlign w:val="center"/>
          </w:tcPr>
          <w:p w:rsidR="00FF7979" w:rsidRDefault="00FF7979">
            <w:pPr>
              <w:widowControl/>
              <w:jc w:val="center"/>
              <w:rPr>
                <w:rFonts w:eastAsia="仿宋_GB2312"/>
                <w:kern w:val="0"/>
                <w:szCs w:val="21"/>
              </w:rPr>
            </w:pP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公用经费</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 xml:space="preserve">1594.03 </w:t>
            </w:r>
            <w:r>
              <w:rPr>
                <w:rFonts w:eastAsia="仿宋_GB2312"/>
                <w:kern w:val="0"/>
                <w:szCs w:val="21"/>
              </w:rPr>
              <w:t xml:space="preserve">　</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1983.66</w:t>
            </w: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1516.77</w:t>
            </w: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r>
              <w:rPr>
                <w:rFonts w:eastAsia="仿宋_GB2312"/>
                <w:kern w:val="0"/>
                <w:szCs w:val="21"/>
              </w:rPr>
              <w:t>其中：办公费</w:t>
            </w:r>
          </w:p>
        </w:tc>
        <w:tc>
          <w:tcPr>
            <w:tcW w:w="2038" w:type="dxa"/>
            <w:gridSpan w:val="2"/>
            <w:shd w:val="clear" w:color="auto" w:fill="auto"/>
            <w:vAlign w:val="center"/>
          </w:tcPr>
          <w:p w:rsidR="00FF7979" w:rsidRDefault="00AA6572">
            <w:pPr>
              <w:widowControl/>
              <w:jc w:val="center"/>
              <w:rPr>
                <w:rFonts w:eastAsia="仿宋_GB2312"/>
                <w:color w:val="FF0000"/>
                <w:kern w:val="0"/>
                <w:szCs w:val="21"/>
              </w:rPr>
            </w:pPr>
            <w:r>
              <w:rPr>
                <w:color w:val="000000"/>
                <w:kern w:val="0"/>
                <w:sz w:val="20"/>
                <w:szCs w:val="20"/>
              </w:rPr>
              <w:t xml:space="preserve">118.47 </w:t>
            </w:r>
          </w:p>
        </w:tc>
        <w:tc>
          <w:tcPr>
            <w:tcW w:w="2240" w:type="dxa"/>
            <w:gridSpan w:val="2"/>
            <w:shd w:val="clear" w:color="auto" w:fill="auto"/>
            <w:vAlign w:val="center"/>
          </w:tcPr>
          <w:p w:rsidR="00FF7979" w:rsidRDefault="00AA6572">
            <w:pPr>
              <w:widowControl/>
              <w:jc w:val="center"/>
              <w:rPr>
                <w:rFonts w:eastAsia="仿宋_GB2312"/>
                <w:color w:val="FF0000"/>
                <w:kern w:val="0"/>
                <w:szCs w:val="21"/>
              </w:rPr>
            </w:pPr>
            <w:r>
              <w:rPr>
                <w:rFonts w:eastAsia="仿宋_GB2312" w:hint="eastAsia"/>
                <w:color w:val="000000" w:themeColor="text1"/>
                <w:kern w:val="0"/>
                <w:szCs w:val="21"/>
              </w:rPr>
              <w:t>166.55</w:t>
            </w:r>
          </w:p>
        </w:tc>
        <w:tc>
          <w:tcPr>
            <w:tcW w:w="1832" w:type="dxa"/>
            <w:gridSpan w:val="2"/>
            <w:shd w:val="clear" w:color="auto" w:fill="auto"/>
            <w:vAlign w:val="center"/>
          </w:tcPr>
          <w:p w:rsidR="00FF7979" w:rsidRDefault="00AA6572">
            <w:pPr>
              <w:widowControl/>
              <w:jc w:val="center"/>
              <w:rPr>
                <w:rFonts w:eastAsia="仿宋_GB2312"/>
                <w:color w:val="FF0000"/>
                <w:kern w:val="0"/>
                <w:szCs w:val="21"/>
              </w:rPr>
            </w:pPr>
            <w:r>
              <w:rPr>
                <w:rFonts w:eastAsia="仿宋_GB2312" w:hint="eastAsia"/>
                <w:color w:val="000000" w:themeColor="text1"/>
                <w:kern w:val="0"/>
                <w:szCs w:val="21"/>
              </w:rPr>
              <w:t>114.99</w:t>
            </w:r>
            <w:r>
              <w:rPr>
                <w:rFonts w:eastAsia="仿宋_GB2312"/>
                <w:color w:val="FF0000"/>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r>
              <w:rPr>
                <w:rFonts w:eastAsia="仿宋_GB2312"/>
                <w:kern w:val="0"/>
                <w:szCs w:val="21"/>
              </w:rPr>
              <w:t>水费、电费、差旅费</w:t>
            </w:r>
          </w:p>
        </w:tc>
        <w:tc>
          <w:tcPr>
            <w:tcW w:w="2038" w:type="dxa"/>
            <w:gridSpan w:val="2"/>
            <w:shd w:val="clear" w:color="auto" w:fill="auto"/>
            <w:vAlign w:val="center"/>
          </w:tcPr>
          <w:p w:rsidR="00FF7979" w:rsidRDefault="00AA6572">
            <w:pPr>
              <w:widowControl/>
              <w:jc w:val="center"/>
              <w:rPr>
                <w:rFonts w:eastAsia="仿宋_GB2312"/>
                <w:color w:val="FF0000"/>
                <w:kern w:val="0"/>
                <w:szCs w:val="21"/>
              </w:rPr>
            </w:pPr>
            <w:r>
              <w:rPr>
                <w:color w:val="000000"/>
                <w:kern w:val="0"/>
                <w:sz w:val="20"/>
                <w:szCs w:val="20"/>
              </w:rPr>
              <w:t xml:space="preserve">232.76 </w:t>
            </w:r>
          </w:p>
        </w:tc>
        <w:tc>
          <w:tcPr>
            <w:tcW w:w="2240" w:type="dxa"/>
            <w:gridSpan w:val="2"/>
            <w:shd w:val="clear" w:color="auto" w:fill="auto"/>
            <w:vAlign w:val="center"/>
          </w:tcPr>
          <w:p w:rsidR="00FF7979" w:rsidRDefault="00AA6572">
            <w:pPr>
              <w:widowControl/>
              <w:jc w:val="center"/>
              <w:rPr>
                <w:rFonts w:eastAsia="仿宋_GB2312"/>
                <w:color w:val="000000" w:themeColor="text1"/>
                <w:kern w:val="0"/>
                <w:szCs w:val="21"/>
              </w:rPr>
            </w:pPr>
            <w:r>
              <w:rPr>
                <w:rFonts w:eastAsia="仿宋_GB2312" w:hint="eastAsia"/>
                <w:color w:val="000000" w:themeColor="text1"/>
                <w:kern w:val="0"/>
                <w:szCs w:val="21"/>
              </w:rPr>
              <w:t>284.39</w:t>
            </w:r>
            <w:r>
              <w:rPr>
                <w:rFonts w:eastAsia="仿宋_GB2312"/>
                <w:color w:val="000000" w:themeColor="text1"/>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color w:val="000000" w:themeColor="text1"/>
                <w:kern w:val="0"/>
                <w:szCs w:val="21"/>
              </w:rPr>
            </w:pPr>
            <w:r>
              <w:rPr>
                <w:rFonts w:eastAsia="仿宋_GB2312" w:hint="eastAsia"/>
                <w:color w:val="000000" w:themeColor="text1"/>
                <w:kern w:val="0"/>
                <w:szCs w:val="21"/>
              </w:rPr>
              <w:t>255.53</w:t>
            </w:r>
            <w:r>
              <w:rPr>
                <w:rFonts w:eastAsia="仿宋_GB2312"/>
                <w:color w:val="000000" w:themeColor="text1"/>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r>
              <w:rPr>
                <w:rFonts w:eastAsia="仿宋_GB2312"/>
                <w:kern w:val="0"/>
                <w:szCs w:val="21"/>
              </w:rPr>
              <w:t>会议费、培训费</w:t>
            </w:r>
          </w:p>
        </w:tc>
        <w:tc>
          <w:tcPr>
            <w:tcW w:w="2038" w:type="dxa"/>
            <w:gridSpan w:val="2"/>
            <w:shd w:val="clear" w:color="auto" w:fill="auto"/>
            <w:vAlign w:val="center"/>
          </w:tcPr>
          <w:p w:rsidR="00FF7979" w:rsidRDefault="00AA6572">
            <w:pPr>
              <w:widowControl/>
              <w:jc w:val="center"/>
              <w:rPr>
                <w:rFonts w:eastAsia="仿宋_GB2312"/>
                <w:color w:val="FF0000"/>
                <w:kern w:val="0"/>
                <w:szCs w:val="21"/>
              </w:rPr>
            </w:pPr>
            <w:r>
              <w:rPr>
                <w:color w:val="000000"/>
                <w:kern w:val="0"/>
                <w:sz w:val="20"/>
                <w:szCs w:val="20"/>
              </w:rPr>
              <w:t xml:space="preserve">37.61 </w:t>
            </w:r>
          </w:p>
        </w:tc>
        <w:tc>
          <w:tcPr>
            <w:tcW w:w="2240" w:type="dxa"/>
            <w:gridSpan w:val="2"/>
            <w:shd w:val="clear" w:color="auto" w:fill="auto"/>
            <w:vAlign w:val="center"/>
          </w:tcPr>
          <w:p w:rsidR="00FF7979" w:rsidRDefault="00AA6572">
            <w:pPr>
              <w:widowControl/>
              <w:jc w:val="center"/>
              <w:rPr>
                <w:rFonts w:eastAsia="仿宋_GB2312"/>
                <w:color w:val="000000" w:themeColor="text1"/>
                <w:kern w:val="0"/>
                <w:szCs w:val="21"/>
              </w:rPr>
            </w:pPr>
            <w:r>
              <w:rPr>
                <w:rFonts w:eastAsia="仿宋_GB2312" w:hint="eastAsia"/>
                <w:color w:val="000000" w:themeColor="text1"/>
                <w:kern w:val="0"/>
                <w:szCs w:val="21"/>
              </w:rPr>
              <w:t>42.00</w:t>
            </w:r>
            <w:r>
              <w:rPr>
                <w:rFonts w:eastAsia="仿宋_GB2312"/>
                <w:color w:val="000000" w:themeColor="text1"/>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color w:val="000000" w:themeColor="text1"/>
                <w:kern w:val="0"/>
                <w:szCs w:val="21"/>
              </w:rPr>
            </w:pPr>
            <w:r>
              <w:rPr>
                <w:rFonts w:eastAsia="仿宋_GB2312" w:hint="eastAsia"/>
                <w:color w:val="000000" w:themeColor="text1"/>
                <w:kern w:val="0"/>
                <w:szCs w:val="21"/>
              </w:rPr>
              <w:t>8.81</w:t>
            </w:r>
            <w:r>
              <w:rPr>
                <w:rFonts w:eastAsia="仿宋_GB2312"/>
                <w:color w:val="000000" w:themeColor="text1"/>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政府采购金额</w:t>
            </w:r>
          </w:p>
        </w:tc>
        <w:tc>
          <w:tcPr>
            <w:tcW w:w="2038" w:type="dxa"/>
            <w:gridSpan w:val="2"/>
            <w:shd w:val="clear" w:color="auto" w:fill="auto"/>
            <w:vAlign w:val="center"/>
          </w:tcPr>
          <w:p w:rsidR="00FF7979" w:rsidRDefault="00AA6572">
            <w:pPr>
              <w:widowControl/>
              <w:jc w:val="center"/>
              <w:rPr>
                <w:rFonts w:eastAsia="仿宋_GB2312"/>
                <w:kern w:val="0"/>
                <w:szCs w:val="21"/>
              </w:rPr>
            </w:pPr>
            <w:r>
              <w:rPr>
                <w:color w:val="000000"/>
                <w:kern w:val="0"/>
                <w:sz w:val="20"/>
                <w:szCs w:val="20"/>
              </w:rPr>
              <w:t xml:space="preserve">4904.54 </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260.93</w:t>
            </w: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5263.31</w:t>
            </w:r>
            <w:r>
              <w:rPr>
                <w:rFonts w:eastAsia="仿宋_GB2312"/>
                <w:kern w:val="0"/>
                <w:szCs w:val="21"/>
              </w:rPr>
              <w:t xml:space="preserve">　</w:t>
            </w:r>
          </w:p>
        </w:tc>
      </w:tr>
      <w:tr w:rsidR="00FF7979">
        <w:trPr>
          <w:trHeight w:val="397"/>
          <w:jc w:val="center"/>
        </w:trPr>
        <w:tc>
          <w:tcPr>
            <w:tcW w:w="3354"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部门基本支出预算调整</w:t>
            </w:r>
            <w:r>
              <w:rPr>
                <w:rFonts w:eastAsia="仿宋_GB2312"/>
                <w:kern w:val="0"/>
                <w:szCs w:val="21"/>
              </w:rPr>
              <w:t xml:space="preserve"> </w:t>
            </w:r>
          </w:p>
        </w:tc>
        <w:tc>
          <w:tcPr>
            <w:tcW w:w="2038" w:type="dxa"/>
            <w:gridSpan w:val="2"/>
            <w:shd w:val="clear" w:color="auto" w:fill="auto"/>
            <w:vAlign w:val="center"/>
          </w:tcPr>
          <w:p w:rsidR="00FF7979" w:rsidRDefault="00AA6572">
            <w:pPr>
              <w:widowControl/>
              <w:jc w:val="center"/>
              <w:rPr>
                <w:rFonts w:eastAsia="仿宋_GB2312"/>
                <w:kern w:val="0"/>
                <w:szCs w:val="21"/>
              </w:rPr>
            </w:pPr>
            <w:r>
              <w:rPr>
                <w:rFonts w:eastAsia="仿宋_GB2312"/>
                <w:kern w:val="0"/>
                <w:szCs w:val="21"/>
              </w:rPr>
              <w:t>——</w:t>
            </w:r>
          </w:p>
        </w:tc>
        <w:tc>
          <w:tcPr>
            <w:tcW w:w="2240"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11282.95</w:t>
            </w:r>
            <w:r>
              <w:rPr>
                <w:rFonts w:eastAsia="仿宋_GB2312"/>
                <w:kern w:val="0"/>
                <w:szCs w:val="21"/>
              </w:rPr>
              <w:t xml:space="preserve">　</w:t>
            </w:r>
          </w:p>
        </w:tc>
        <w:tc>
          <w:tcPr>
            <w:tcW w:w="1832" w:type="dxa"/>
            <w:gridSpan w:val="2"/>
            <w:shd w:val="clear" w:color="auto" w:fill="auto"/>
            <w:vAlign w:val="center"/>
          </w:tcPr>
          <w:p w:rsidR="00FF7979" w:rsidRDefault="00AA6572">
            <w:pPr>
              <w:widowControl/>
              <w:jc w:val="center"/>
              <w:rPr>
                <w:rFonts w:eastAsia="仿宋_GB2312"/>
                <w:kern w:val="0"/>
                <w:szCs w:val="21"/>
              </w:rPr>
            </w:pPr>
            <w:r>
              <w:rPr>
                <w:rFonts w:eastAsia="仿宋_GB2312" w:hint="eastAsia"/>
                <w:kern w:val="0"/>
                <w:szCs w:val="21"/>
              </w:rPr>
              <w:t>10024.21</w:t>
            </w:r>
            <w:r>
              <w:rPr>
                <w:rFonts w:eastAsia="仿宋_GB2312"/>
                <w:kern w:val="0"/>
                <w:szCs w:val="21"/>
              </w:rPr>
              <w:t xml:space="preserve">　</w:t>
            </w:r>
          </w:p>
        </w:tc>
      </w:tr>
      <w:tr w:rsidR="00FF7979">
        <w:trPr>
          <w:trHeight w:val="837"/>
          <w:jc w:val="center"/>
        </w:trPr>
        <w:tc>
          <w:tcPr>
            <w:tcW w:w="3354" w:type="dxa"/>
            <w:vMerge w:val="restart"/>
            <w:shd w:val="clear" w:color="auto" w:fill="auto"/>
            <w:vAlign w:val="center"/>
          </w:tcPr>
          <w:p w:rsidR="00FF7979" w:rsidRDefault="00AA6572">
            <w:pPr>
              <w:widowControl/>
              <w:jc w:val="center"/>
              <w:rPr>
                <w:rFonts w:eastAsia="仿宋_GB2312"/>
                <w:kern w:val="0"/>
                <w:szCs w:val="21"/>
              </w:rPr>
            </w:pPr>
            <w:r>
              <w:rPr>
                <w:rFonts w:eastAsia="仿宋_GB2312"/>
                <w:kern w:val="0"/>
                <w:szCs w:val="21"/>
              </w:rPr>
              <w:t>楼堂馆所控制情况</w:t>
            </w:r>
            <w:r>
              <w:rPr>
                <w:rFonts w:eastAsia="仿宋_GB2312"/>
                <w:kern w:val="0"/>
                <w:szCs w:val="21"/>
              </w:rPr>
              <w:br/>
            </w:r>
            <w:r>
              <w:rPr>
                <w:rFonts w:eastAsia="仿宋_GB2312"/>
                <w:kern w:val="0"/>
                <w:szCs w:val="21"/>
              </w:rPr>
              <w:t>（</w:t>
            </w:r>
            <w:r>
              <w:rPr>
                <w:rFonts w:eastAsia="仿宋_GB2312"/>
                <w:kern w:val="0"/>
                <w:szCs w:val="21"/>
              </w:rPr>
              <w:t>2019</w:t>
            </w:r>
            <w:r>
              <w:rPr>
                <w:rFonts w:eastAsia="仿宋_GB2312"/>
                <w:kern w:val="0"/>
                <w:szCs w:val="21"/>
              </w:rPr>
              <w:t>年完工项目）</w:t>
            </w:r>
          </w:p>
        </w:tc>
        <w:tc>
          <w:tcPr>
            <w:tcW w:w="1189" w:type="dxa"/>
            <w:shd w:val="clear" w:color="auto" w:fill="auto"/>
            <w:vAlign w:val="center"/>
          </w:tcPr>
          <w:p w:rsidR="00FF7979" w:rsidRDefault="00AA6572">
            <w:pPr>
              <w:widowControl/>
              <w:spacing w:line="240" w:lineRule="exact"/>
              <w:jc w:val="center"/>
              <w:rPr>
                <w:rFonts w:eastAsia="仿宋_GB2312"/>
                <w:bCs/>
                <w:kern w:val="0"/>
                <w:szCs w:val="21"/>
              </w:rPr>
            </w:pPr>
            <w:r>
              <w:rPr>
                <w:rFonts w:eastAsia="仿宋_GB2312"/>
                <w:bCs/>
                <w:kern w:val="0"/>
                <w:szCs w:val="21"/>
              </w:rPr>
              <w:t>批复规模</w:t>
            </w:r>
            <w:r>
              <w:rPr>
                <w:rFonts w:eastAsia="仿宋_GB2312"/>
                <w:bCs/>
                <w:kern w:val="0"/>
                <w:szCs w:val="21"/>
              </w:rPr>
              <w:br/>
            </w:r>
            <w:r>
              <w:rPr>
                <w:rFonts w:eastAsia="仿宋_GB2312"/>
                <w:bCs/>
                <w:kern w:val="0"/>
                <w:szCs w:val="21"/>
              </w:rPr>
              <w:t>（</w:t>
            </w:r>
            <w:r>
              <w:rPr>
                <w:rFonts w:eastAsia="Batang"/>
                <w:bCs/>
                <w:kern w:val="0"/>
                <w:szCs w:val="21"/>
              </w:rPr>
              <w:t>㎡</w:t>
            </w:r>
            <w:r>
              <w:rPr>
                <w:rFonts w:eastAsia="仿宋_GB2312"/>
                <w:bCs/>
                <w:kern w:val="0"/>
                <w:szCs w:val="21"/>
              </w:rPr>
              <w:t>）</w:t>
            </w:r>
          </w:p>
        </w:tc>
        <w:tc>
          <w:tcPr>
            <w:tcW w:w="849" w:type="dxa"/>
            <w:shd w:val="clear" w:color="auto" w:fill="auto"/>
            <w:vAlign w:val="center"/>
          </w:tcPr>
          <w:p w:rsidR="00FF7979" w:rsidRDefault="00AA6572">
            <w:pPr>
              <w:widowControl/>
              <w:spacing w:line="240" w:lineRule="exact"/>
              <w:jc w:val="center"/>
              <w:rPr>
                <w:rFonts w:eastAsia="仿宋_GB2312"/>
                <w:bCs/>
                <w:kern w:val="0"/>
                <w:szCs w:val="21"/>
              </w:rPr>
            </w:pPr>
            <w:r>
              <w:rPr>
                <w:rFonts w:eastAsia="仿宋_GB2312"/>
                <w:bCs/>
                <w:kern w:val="0"/>
                <w:szCs w:val="21"/>
              </w:rPr>
              <w:t>实际规模（</w:t>
            </w:r>
            <w:r>
              <w:rPr>
                <w:rFonts w:eastAsia="Batang"/>
                <w:bCs/>
                <w:kern w:val="0"/>
                <w:szCs w:val="21"/>
              </w:rPr>
              <w:t>㎡</w:t>
            </w:r>
            <w:r>
              <w:rPr>
                <w:rFonts w:eastAsia="仿宋_GB2312"/>
                <w:bCs/>
                <w:kern w:val="0"/>
                <w:szCs w:val="21"/>
              </w:rPr>
              <w:t>）</w:t>
            </w:r>
          </w:p>
        </w:tc>
        <w:tc>
          <w:tcPr>
            <w:tcW w:w="1129" w:type="dxa"/>
            <w:shd w:val="clear" w:color="auto" w:fill="auto"/>
            <w:vAlign w:val="center"/>
          </w:tcPr>
          <w:p w:rsidR="00FF7979" w:rsidRDefault="00AA6572">
            <w:pPr>
              <w:widowControl/>
              <w:spacing w:line="240" w:lineRule="exact"/>
              <w:jc w:val="center"/>
              <w:rPr>
                <w:rFonts w:eastAsia="仿宋_GB2312"/>
                <w:bCs/>
                <w:kern w:val="0"/>
                <w:szCs w:val="21"/>
              </w:rPr>
            </w:pPr>
            <w:r>
              <w:rPr>
                <w:rFonts w:eastAsia="仿宋_GB2312"/>
                <w:bCs/>
                <w:kern w:val="0"/>
                <w:szCs w:val="21"/>
              </w:rPr>
              <w:t>规模控制率</w:t>
            </w:r>
          </w:p>
        </w:tc>
        <w:tc>
          <w:tcPr>
            <w:tcW w:w="1111" w:type="dxa"/>
            <w:shd w:val="clear" w:color="auto" w:fill="auto"/>
            <w:vAlign w:val="center"/>
          </w:tcPr>
          <w:p w:rsidR="00FF7979" w:rsidRDefault="00AA6572">
            <w:pPr>
              <w:widowControl/>
              <w:spacing w:line="240" w:lineRule="exact"/>
              <w:jc w:val="center"/>
              <w:rPr>
                <w:rFonts w:eastAsia="仿宋_GB2312"/>
                <w:bCs/>
                <w:kern w:val="0"/>
                <w:szCs w:val="21"/>
              </w:rPr>
            </w:pPr>
            <w:r>
              <w:rPr>
                <w:rFonts w:eastAsia="仿宋_GB2312"/>
                <w:bCs/>
                <w:kern w:val="0"/>
                <w:szCs w:val="21"/>
              </w:rPr>
              <w:t>预算投资（万元）</w:t>
            </w:r>
          </w:p>
        </w:tc>
        <w:tc>
          <w:tcPr>
            <w:tcW w:w="969" w:type="dxa"/>
            <w:shd w:val="clear" w:color="auto" w:fill="auto"/>
            <w:vAlign w:val="center"/>
          </w:tcPr>
          <w:p w:rsidR="00FF7979" w:rsidRDefault="00AA6572">
            <w:pPr>
              <w:widowControl/>
              <w:spacing w:line="240" w:lineRule="exact"/>
              <w:jc w:val="center"/>
              <w:rPr>
                <w:rFonts w:eastAsia="仿宋_GB2312"/>
                <w:bCs/>
                <w:kern w:val="0"/>
                <w:szCs w:val="21"/>
              </w:rPr>
            </w:pPr>
            <w:r>
              <w:rPr>
                <w:rFonts w:eastAsia="仿宋_GB2312"/>
                <w:bCs/>
                <w:kern w:val="0"/>
                <w:szCs w:val="21"/>
              </w:rPr>
              <w:t>实际投资（万元）</w:t>
            </w:r>
          </w:p>
        </w:tc>
        <w:tc>
          <w:tcPr>
            <w:tcW w:w="863" w:type="dxa"/>
            <w:shd w:val="clear" w:color="auto" w:fill="auto"/>
            <w:vAlign w:val="center"/>
          </w:tcPr>
          <w:p w:rsidR="00FF7979" w:rsidRDefault="00AA6572">
            <w:pPr>
              <w:widowControl/>
              <w:spacing w:line="240" w:lineRule="exact"/>
              <w:jc w:val="center"/>
              <w:rPr>
                <w:rFonts w:eastAsia="仿宋_GB2312"/>
                <w:bCs/>
                <w:kern w:val="0"/>
                <w:szCs w:val="21"/>
              </w:rPr>
            </w:pPr>
            <w:r>
              <w:rPr>
                <w:rFonts w:eastAsia="仿宋_GB2312"/>
                <w:bCs/>
                <w:kern w:val="0"/>
                <w:szCs w:val="21"/>
              </w:rPr>
              <w:t>投资概算控制率</w:t>
            </w:r>
          </w:p>
        </w:tc>
      </w:tr>
      <w:tr w:rsidR="00FF7979">
        <w:trPr>
          <w:trHeight w:val="454"/>
          <w:jc w:val="center"/>
        </w:trPr>
        <w:tc>
          <w:tcPr>
            <w:tcW w:w="3354" w:type="dxa"/>
            <w:vMerge/>
            <w:shd w:val="clear" w:color="auto" w:fill="auto"/>
            <w:vAlign w:val="center"/>
          </w:tcPr>
          <w:p w:rsidR="00FF7979" w:rsidRDefault="00FF7979">
            <w:pPr>
              <w:widowControl/>
              <w:jc w:val="left"/>
              <w:rPr>
                <w:rFonts w:eastAsia="仿宋_GB2312"/>
                <w:kern w:val="0"/>
                <w:szCs w:val="21"/>
              </w:rPr>
            </w:pPr>
          </w:p>
        </w:tc>
        <w:tc>
          <w:tcPr>
            <w:tcW w:w="1189" w:type="dxa"/>
            <w:shd w:val="clear" w:color="auto" w:fill="auto"/>
            <w:vAlign w:val="center"/>
          </w:tcPr>
          <w:p w:rsidR="00FF7979" w:rsidRDefault="00AA6572">
            <w:pPr>
              <w:widowControl/>
              <w:jc w:val="center"/>
              <w:rPr>
                <w:rFonts w:eastAsia="仿宋_GB2312"/>
                <w:kern w:val="0"/>
                <w:szCs w:val="21"/>
              </w:rPr>
            </w:pPr>
            <w:r>
              <w:rPr>
                <w:rFonts w:eastAsia="仿宋_GB2312"/>
                <w:kern w:val="0"/>
                <w:szCs w:val="21"/>
              </w:rPr>
              <w:t xml:space="preserve">　</w:t>
            </w:r>
          </w:p>
        </w:tc>
        <w:tc>
          <w:tcPr>
            <w:tcW w:w="849"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p>
        </w:tc>
        <w:tc>
          <w:tcPr>
            <w:tcW w:w="1129"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p>
        </w:tc>
        <w:tc>
          <w:tcPr>
            <w:tcW w:w="1111"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p>
        </w:tc>
        <w:tc>
          <w:tcPr>
            <w:tcW w:w="969"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p>
        </w:tc>
        <w:tc>
          <w:tcPr>
            <w:tcW w:w="863" w:type="dxa"/>
            <w:shd w:val="clear" w:color="auto" w:fill="auto"/>
            <w:vAlign w:val="center"/>
          </w:tcPr>
          <w:p w:rsidR="00FF7979" w:rsidRDefault="00AA6572">
            <w:pPr>
              <w:widowControl/>
              <w:jc w:val="left"/>
              <w:rPr>
                <w:rFonts w:eastAsia="仿宋_GB2312"/>
                <w:kern w:val="0"/>
                <w:szCs w:val="21"/>
              </w:rPr>
            </w:pPr>
            <w:r>
              <w:rPr>
                <w:rFonts w:eastAsia="仿宋_GB2312"/>
                <w:kern w:val="0"/>
                <w:szCs w:val="21"/>
              </w:rPr>
              <w:t xml:space="preserve">　</w:t>
            </w:r>
          </w:p>
        </w:tc>
      </w:tr>
      <w:tr w:rsidR="00FF7979">
        <w:trPr>
          <w:trHeight w:val="1098"/>
          <w:jc w:val="center"/>
        </w:trPr>
        <w:tc>
          <w:tcPr>
            <w:tcW w:w="3354" w:type="dxa"/>
            <w:shd w:val="clear" w:color="auto" w:fill="auto"/>
            <w:vAlign w:val="center"/>
          </w:tcPr>
          <w:p w:rsidR="00FF7979" w:rsidRDefault="00AA6572">
            <w:pPr>
              <w:widowControl/>
              <w:jc w:val="center"/>
              <w:rPr>
                <w:rFonts w:eastAsia="仿宋_GB2312"/>
                <w:kern w:val="0"/>
                <w:szCs w:val="21"/>
              </w:rPr>
            </w:pPr>
            <w:r>
              <w:rPr>
                <w:rFonts w:eastAsia="仿宋_GB2312"/>
                <w:kern w:val="0"/>
                <w:szCs w:val="21"/>
              </w:rPr>
              <w:t>厉行节约保障措施</w:t>
            </w:r>
          </w:p>
        </w:tc>
        <w:tc>
          <w:tcPr>
            <w:tcW w:w="6110" w:type="dxa"/>
            <w:gridSpan w:val="6"/>
            <w:shd w:val="clear" w:color="auto" w:fill="auto"/>
            <w:vAlign w:val="center"/>
          </w:tcPr>
          <w:p w:rsidR="00FF7979" w:rsidRDefault="00AA6572">
            <w:pPr>
              <w:widowControl/>
              <w:jc w:val="center"/>
              <w:rPr>
                <w:rFonts w:eastAsia="仿宋_GB2312"/>
                <w:kern w:val="0"/>
                <w:szCs w:val="21"/>
              </w:rPr>
            </w:pPr>
            <w:r>
              <w:rPr>
                <w:rFonts w:eastAsia="仿宋_GB2312"/>
                <w:kern w:val="0"/>
                <w:szCs w:val="21"/>
              </w:rPr>
              <w:t xml:space="preserve">　</w:t>
            </w:r>
          </w:p>
        </w:tc>
      </w:tr>
    </w:tbl>
    <w:p w:rsidR="00FF7979" w:rsidRDefault="00AA6572">
      <w:pPr>
        <w:spacing w:line="360" w:lineRule="exact"/>
        <w:rPr>
          <w:rFonts w:eastAsia="黑体"/>
          <w:sz w:val="32"/>
          <w:szCs w:val="32"/>
        </w:rPr>
      </w:pPr>
      <w:r>
        <w:rPr>
          <w:rFonts w:eastAsia="仿宋_GB2312"/>
          <w:kern w:val="0"/>
          <w:sz w:val="22"/>
        </w:rPr>
        <w:t>说明：</w:t>
      </w:r>
      <w:r>
        <w:rPr>
          <w:rFonts w:eastAsia="仿宋_GB2312"/>
          <w:kern w:val="0"/>
          <w:sz w:val="22"/>
        </w:rPr>
        <w:t>“</w:t>
      </w:r>
      <w:r>
        <w:rPr>
          <w:rFonts w:eastAsia="仿宋_GB2312"/>
          <w:kern w:val="0"/>
          <w:sz w:val="22"/>
        </w:rPr>
        <w:t>项目支出</w:t>
      </w:r>
      <w:r>
        <w:rPr>
          <w:rFonts w:eastAsia="仿宋_GB2312"/>
          <w:kern w:val="0"/>
          <w:sz w:val="22"/>
        </w:rPr>
        <w:t>”</w:t>
      </w:r>
      <w:r>
        <w:rPr>
          <w:rFonts w:eastAsia="仿宋_GB2312"/>
          <w:kern w:val="0"/>
          <w:sz w:val="22"/>
        </w:rPr>
        <w:t>需要填报基本支出以外的所有项目支出情况，</w:t>
      </w:r>
      <w:r>
        <w:rPr>
          <w:rFonts w:eastAsia="仿宋_GB2312"/>
          <w:kern w:val="0"/>
          <w:sz w:val="22"/>
        </w:rPr>
        <w:t>“</w:t>
      </w:r>
      <w:r>
        <w:rPr>
          <w:rFonts w:eastAsia="仿宋_GB2312"/>
          <w:kern w:val="0"/>
          <w:sz w:val="22"/>
        </w:rPr>
        <w:t>公用经费</w:t>
      </w:r>
      <w:r>
        <w:rPr>
          <w:rFonts w:eastAsia="仿宋_GB2312"/>
          <w:kern w:val="0"/>
          <w:sz w:val="22"/>
        </w:rPr>
        <w:t>”</w:t>
      </w:r>
      <w:r>
        <w:rPr>
          <w:rFonts w:eastAsia="仿宋_GB2312"/>
          <w:kern w:val="0"/>
          <w:sz w:val="22"/>
        </w:rPr>
        <w:t>填报基本支出中的一般商品和服务支出。</w:t>
      </w:r>
      <w:r>
        <w:rPr>
          <w:rFonts w:eastAsia="仿宋_GB2312"/>
          <w:kern w:val="0"/>
          <w:sz w:val="22"/>
        </w:rPr>
        <w:br w:type="page"/>
      </w:r>
      <w:r>
        <w:rPr>
          <w:rFonts w:eastAsia="黑体"/>
          <w:sz w:val="32"/>
          <w:szCs w:val="32"/>
        </w:rPr>
        <w:lastRenderedPageBreak/>
        <w:t>附件</w:t>
      </w:r>
      <w:r>
        <w:rPr>
          <w:rFonts w:eastAsia="黑体" w:hint="eastAsia"/>
          <w:sz w:val="32"/>
          <w:szCs w:val="32"/>
        </w:rPr>
        <w:t>2</w:t>
      </w:r>
    </w:p>
    <w:p w:rsidR="00FF7979" w:rsidRDefault="00AA6572">
      <w:pPr>
        <w:widowControl/>
        <w:jc w:val="center"/>
        <w:rPr>
          <w:rFonts w:eastAsia="方正小标宋_GBK"/>
          <w:color w:val="000000"/>
          <w:kern w:val="0"/>
          <w:sz w:val="32"/>
          <w:szCs w:val="32"/>
        </w:rPr>
      </w:pPr>
      <w:r>
        <w:rPr>
          <w:rFonts w:eastAsia="方正小标宋_GBK"/>
          <w:color w:val="000000"/>
          <w:kern w:val="0"/>
          <w:sz w:val="32"/>
          <w:szCs w:val="32"/>
        </w:rPr>
        <w:t>部门整体支出绩效自评表</w:t>
      </w:r>
    </w:p>
    <w:p w:rsidR="00FF7979" w:rsidRDefault="00AA6572">
      <w:pPr>
        <w:widowControl/>
        <w:jc w:val="center"/>
        <w:rPr>
          <w:rFonts w:eastAsia="仿宋_GB2312"/>
          <w:color w:val="000000"/>
          <w:kern w:val="0"/>
          <w:sz w:val="18"/>
          <w:szCs w:val="18"/>
        </w:rPr>
      </w:pPr>
      <w:r>
        <w:rPr>
          <w:rFonts w:eastAsia="仿宋_GB2312"/>
          <w:color w:val="000000"/>
          <w:kern w:val="0"/>
          <w:sz w:val="18"/>
          <w:szCs w:val="18"/>
        </w:rPr>
        <w:t>（</w:t>
      </w:r>
      <w:r>
        <w:rPr>
          <w:rFonts w:eastAsia="仿宋_GB2312" w:hint="eastAsia"/>
          <w:color w:val="000000"/>
          <w:kern w:val="0"/>
          <w:sz w:val="18"/>
          <w:szCs w:val="18"/>
        </w:rPr>
        <w:t>2019</w:t>
      </w:r>
      <w:r>
        <w:rPr>
          <w:rFonts w:eastAsia="仿宋_GB2312"/>
          <w:color w:val="000000"/>
          <w:kern w:val="0"/>
          <w:sz w:val="18"/>
          <w:szCs w:val="18"/>
        </w:rPr>
        <w:t>年度）</w:t>
      </w:r>
    </w:p>
    <w:tbl>
      <w:tblPr>
        <w:tblW w:w="103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765"/>
        <w:gridCol w:w="870"/>
        <w:gridCol w:w="1395"/>
        <w:gridCol w:w="834"/>
        <w:gridCol w:w="1295"/>
        <w:gridCol w:w="1351"/>
        <w:gridCol w:w="735"/>
        <w:gridCol w:w="922"/>
        <w:gridCol w:w="1179"/>
      </w:tblGrid>
      <w:tr w:rsidR="00FF7979">
        <w:trPr>
          <w:trHeight w:val="340"/>
          <w:jc w:val="center"/>
        </w:trPr>
        <w:tc>
          <w:tcPr>
            <w:tcW w:w="977"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省级预算部门名称</w:t>
            </w:r>
          </w:p>
        </w:tc>
        <w:tc>
          <w:tcPr>
            <w:tcW w:w="9346" w:type="dxa"/>
            <w:gridSpan w:val="9"/>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湖南省广播电视局</w:t>
            </w:r>
          </w:p>
        </w:tc>
      </w:tr>
      <w:tr w:rsidR="00FF7979">
        <w:trPr>
          <w:trHeight w:val="340"/>
          <w:jc w:val="center"/>
        </w:trPr>
        <w:tc>
          <w:tcPr>
            <w:tcW w:w="977"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年度预</w:t>
            </w:r>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算申请</w:t>
            </w:r>
            <w:proofErr w:type="gramEnd"/>
            <w:r>
              <w:rPr>
                <w:rFonts w:eastAsia="仿宋_GB2312"/>
                <w:color w:val="000000"/>
                <w:kern w:val="0"/>
                <w:sz w:val="20"/>
                <w:szCs w:val="20"/>
              </w:rPr>
              <w:br/>
            </w:r>
            <w:r>
              <w:rPr>
                <w:rFonts w:eastAsia="仿宋_GB2312"/>
                <w:color w:val="000000"/>
                <w:kern w:val="0"/>
                <w:sz w:val="20"/>
                <w:szCs w:val="20"/>
              </w:rPr>
              <w:t>（万元）</w:t>
            </w:r>
          </w:p>
        </w:tc>
        <w:tc>
          <w:tcPr>
            <w:tcW w:w="1635" w:type="dxa"/>
            <w:gridSpan w:val="2"/>
            <w:shd w:val="clear" w:color="auto" w:fill="auto"/>
            <w:vAlign w:val="center"/>
          </w:tcPr>
          <w:p w:rsidR="00FF7979" w:rsidRDefault="00FF7979">
            <w:pPr>
              <w:jc w:val="center"/>
              <w:rPr>
                <w:rFonts w:eastAsia="仿宋_GB2312"/>
                <w:sz w:val="20"/>
                <w:szCs w:val="20"/>
              </w:rPr>
            </w:pPr>
          </w:p>
        </w:tc>
        <w:tc>
          <w:tcPr>
            <w:tcW w:w="2229" w:type="dxa"/>
            <w:gridSpan w:val="2"/>
            <w:shd w:val="clear" w:color="auto" w:fill="auto"/>
            <w:vAlign w:val="center"/>
          </w:tcPr>
          <w:p w:rsidR="00FF7979" w:rsidRDefault="00AA6572">
            <w:pPr>
              <w:jc w:val="center"/>
              <w:rPr>
                <w:rFonts w:eastAsia="仿宋_GB2312"/>
                <w:sz w:val="20"/>
                <w:szCs w:val="20"/>
              </w:rPr>
            </w:pPr>
            <w:r>
              <w:rPr>
                <w:rFonts w:eastAsia="仿宋_GB2312"/>
                <w:sz w:val="20"/>
                <w:szCs w:val="20"/>
              </w:rPr>
              <w:t>年初</w:t>
            </w:r>
          </w:p>
          <w:p w:rsidR="00FF7979" w:rsidRDefault="00AA6572">
            <w:pPr>
              <w:jc w:val="center"/>
              <w:rPr>
                <w:rFonts w:eastAsia="仿宋_GB2312"/>
                <w:sz w:val="20"/>
                <w:szCs w:val="20"/>
              </w:rPr>
            </w:pPr>
            <w:r>
              <w:rPr>
                <w:rFonts w:eastAsia="仿宋_GB2312"/>
                <w:sz w:val="20"/>
                <w:szCs w:val="20"/>
              </w:rPr>
              <w:t>预算数</w:t>
            </w:r>
          </w:p>
        </w:tc>
        <w:tc>
          <w:tcPr>
            <w:tcW w:w="1295" w:type="dxa"/>
            <w:shd w:val="clear" w:color="auto" w:fill="auto"/>
            <w:vAlign w:val="center"/>
          </w:tcPr>
          <w:p w:rsidR="00FF7979" w:rsidRDefault="00AA6572">
            <w:pPr>
              <w:jc w:val="center"/>
              <w:rPr>
                <w:rFonts w:eastAsia="仿宋_GB2312"/>
                <w:sz w:val="20"/>
                <w:szCs w:val="20"/>
              </w:rPr>
            </w:pPr>
            <w:r>
              <w:rPr>
                <w:rFonts w:eastAsia="仿宋_GB2312"/>
                <w:sz w:val="20"/>
                <w:szCs w:val="20"/>
              </w:rPr>
              <w:t>全年预算数</w:t>
            </w:r>
          </w:p>
        </w:tc>
        <w:tc>
          <w:tcPr>
            <w:tcW w:w="1351" w:type="dxa"/>
            <w:shd w:val="clear" w:color="auto" w:fill="auto"/>
            <w:vAlign w:val="center"/>
          </w:tcPr>
          <w:p w:rsidR="00FF7979" w:rsidRDefault="00AA6572">
            <w:pPr>
              <w:jc w:val="center"/>
              <w:rPr>
                <w:rFonts w:eastAsia="仿宋_GB2312"/>
                <w:sz w:val="20"/>
                <w:szCs w:val="20"/>
              </w:rPr>
            </w:pPr>
            <w:r>
              <w:rPr>
                <w:rFonts w:eastAsia="仿宋_GB2312"/>
                <w:sz w:val="20"/>
                <w:szCs w:val="20"/>
              </w:rPr>
              <w:t>全年</w:t>
            </w:r>
          </w:p>
          <w:p w:rsidR="00FF7979" w:rsidRDefault="00AA6572">
            <w:pPr>
              <w:jc w:val="center"/>
              <w:rPr>
                <w:rFonts w:eastAsia="仿宋_GB2312"/>
                <w:sz w:val="20"/>
                <w:szCs w:val="20"/>
              </w:rPr>
            </w:pPr>
            <w:r>
              <w:rPr>
                <w:rFonts w:eastAsia="仿宋_GB2312"/>
                <w:sz w:val="20"/>
                <w:szCs w:val="20"/>
              </w:rPr>
              <w:t>执行数</w:t>
            </w:r>
          </w:p>
        </w:tc>
        <w:tc>
          <w:tcPr>
            <w:tcW w:w="735" w:type="dxa"/>
            <w:shd w:val="clear" w:color="auto" w:fill="auto"/>
            <w:vAlign w:val="center"/>
          </w:tcPr>
          <w:p w:rsidR="00FF7979" w:rsidRDefault="00AA6572">
            <w:pPr>
              <w:jc w:val="center"/>
              <w:rPr>
                <w:rFonts w:eastAsia="仿宋_GB2312"/>
                <w:sz w:val="20"/>
                <w:szCs w:val="20"/>
              </w:rPr>
            </w:pPr>
            <w:r>
              <w:rPr>
                <w:rFonts w:eastAsia="仿宋_GB2312"/>
                <w:sz w:val="20"/>
                <w:szCs w:val="20"/>
              </w:rPr>
              <w:t>分值</w:t>
            </w:r>
          </w:p>
        </w:tc>
        <w:tc>
          <w:tcPr>
            <w:tcW w:w="922" w:type="dxa"/>
            <w:shd w:val="clear" w:color="auto" w:fill="auto"/>
            <w:vAlign w:val="center"/>
          </w:tcPr>
          <w:p w:rsidR="00FF7979" w:rsidRDefault="00AA6572">
            <w:pPr>
              <w:jc w:val="center"/>
              <w:rPr>
                <w:rFonts w:eastAsia="仿宋_GB2312"/>
                <w:sz w:val="20"/>
                <w:szCs w:val="20"/>
              </w:rPr>
            </w:pPr>
            <w:r>
              <w:rPr>
                <w:rFonts w:eastAsia="仿宋_GB2312"/>
                <w:sz w:val="20"/>
                <w:szCs w:val="20"/>
              </w:rPr>
              <w:t>执行率</w:t>
            </w:r>
          </w:p>
        </w:tc>
        <w:tc>
          <w:tcPr>
            <w:tcW w:w="1179" w:type="dxa"/>
            <w:shd w:val="clear" w:color="auto" w:fill="auto"/>
            <w:vAlign w:val="center"/>
          </w:tcPr>
          <w:p w:rsidR="00FF7979" w:rsidRDefault="00AA6572">
            <w:pPr>
              <w:jc w:val="center"/>
              <w:rPr>
                <w:rFonts w:eastAsia="仿宋_GB2312"/>
                <w:sz w:val="20"/>
                <w:szCs w:val="20"/>
              </w:rPr>
            </w:pPr>
            <w:r>
              <w:rPr>
                <w:rFonts w:eastAsia="仿宋_GB2312"/>
                <w:sz w:val="20"/>
                <w:szCs w:val="20"/>
              </w:rPr>
              <w:t>得分</w:t>
            </w:r>
          </w:p>
        </w:tc>
      </w:tr>
      <w:tr w:rsidR="00FF7979">
        <w:trPr>
          <w:trHeight w:val="340"/>
          <w:jc w:val="center"/>
        </w:trPr>
        <w:tc>
          <w:tcPr>
            <w:tcW w:w="977" w:type="dxa"/>
            <w:vMerge/>
            <w:shd w:val="clear" w:color="auto" w:fill="auto"/>
            <w:vAlign w:val="center"/>
          </w:tcPr>
          <w:p w:rsidR="00FF7979" w:rsidRDefault="00FF7979">
            <w:pPr>
              <w:widowControl/>
              <w:jc w:val="center"/>
              <w:rPr>
                <w:rFonts w:eastAsia="仿宋_GB2312"/>
                <w:color w:val="000000"/>
                <w:kern w:val="0"/>
                <w:sz w:val="20"/>
                <w:szCs w:val="20"/>
              </w:rPr>
            </w:pPr>
          </w:p>
        </w:tc>
        <w:tc>
          <w:tcPr>
            <w:tcW w:w="1635" w:type="dxa"/>
            <w:gridSpan w:val="2"/>
            <w:shd w:val="clear" w:color="auto" w:fill="auto"/>
            <w:vAlign w:val="center"/>
          </w:tcPr>
          <w:p w:rsidR="00FF7979" w:rsidRDefault="00AA6572">
            <w:pPr>
              <w:jc w:val="center"/>
              <w:rPr>
                <w:rFonts w:eastAsia="仿宋_GB2312"/>
                <w:sz w:val="20"/>
                <w:szCs w:val="20"/>
              </w:rPr>
            </w:pPr>
            <w:r>
              <w:rPr>
                <w:rFonts w:eastAsia="仿宋_GB2312"/>
                <w:color w:val="000000"/>
                <w:kern w:val="0"/>
                <w:sz w:val="20"/>
                <w:szCs w:val="20"/>
              </w:rPr>
              <w:t>年度资金总额</w:t>
            </w:r>
          </w:p>
        </w:tc>
        <w:tc>
          <w:tcPr>
            <w:tcW w:w="2229" w:type="dxa"/>
            <w:gridSpan w:val="2"/>
            <w:shd w:val="clear" w:color="auto" w:fill="auto"/>
            <w:vAlign w:val="center"/>
          </w:tcPr>
          <w:p w:rsidR="00FF7979" w:rsidRDefault="00AA6572">
            <w:pPr>
              <w:jc w:val="center"/>
              <w:rPr>
                <w:rFonts w:eastAsia="仿宋_GB2312"/>
                <w:sz w:val="20"/>
                <w:szCs w:val="20"/>
              </w:rPr>
            </w:pPr>
            <w:r>
              <w:rPr>
                <w:rFonts w:eastAsia="仿宋_GB2312" w:hint="eastAsia"/>
                <w:sz w:val="20"/>
                <w:szCs w:val="20"/>
              </w:rPr>
              <w:t>12721.84</w:t>
            </w:r>
          </w:p>
        </w:tc>
        <w:tc>
          <w:tcPr>
            <w:tcW w:w="1295" w:type="dxa"/>
            <w:shd w:val="clear" w:color="auto" w:fill="auto"/>
            <w:vAlign w:val="center"/>
          </w:tcPr>
          <w:p w:rsidR="00FF7979" w:rsidRDefault="00AA6572">
            <w:pPr>
              <w:jc w:val="center"/>
              <w:rPr>
                <w:rFonts w:eastAsia="仿宋_GB2312"/>
                <w:sz w:val="20"/>
                <w:szCs w:val="20"/>
              </w:rPr>
            </w:pPr>
            <w:r>
              <w:rPr>
                <w:rFonts w:eastAsia="仿宋_GB2312" w:hint="eastAsia"/>
                <w:sz w:val="20"/>
                <w:szCs w:val="20"/>
              </w:rPr>
              <w:t>25762.12</w:t>
            </w:r>
          </w:p>
        </w:tc>
        <w:tc>
          <w:tcPr>
            <w:tcW w:w="1351" w:type="dxa"/>
            <w:shd w:val="clear" w:color="auto" w:fill="auto"/>
            <w:vAlign w:val="center"/>
          </w:tcPr>
          <w:p w:rsidR="00FF7979" w:rsidRDefault="00AA6572">
            <w:pPr>
              <w:jc w:val="center"/>
              <w:rPr>
                <w:rFonts w:eastAsia="仿宋_GB2312"/>
                <w:sz w:val="20"/>
                <w:szCs w:val="20"/>
              </w:rPr>
            </w:pPr>
            <w:r>
              <w:rPr>
                <w:rFonts w:eastAsia="仿宋_GB2312" w:hint="eastAsia"/>
                <w:sz w:val="20"/>
                <w:szCs w:val="20"/>
              </w:rPr>
              <w:t>19471.72</w:t>
            </w:r>
          </w:p>
        </w:tc>
        <w:tc>
          <w:tcPr>
            <w:tcW w:w="735" w:type="dxa"/>
            <w:shd w:val="clear" w:color="auto" w:fill="auto"/>
            <w:vAlign w:val="center"/>
          </w:tcPr>
          <w:p w:rsidR="00FF7979" w:rsidRDefault="00AA6572">
            <w:pPr>
              <w:jc w:val="center"/>
              <w:rPr>
                <w:rFonts w:eastAsia="仿宋_GB2312"/>
                <w:sz w:val="20"/>
                <w:szCs w:val="20"/>
              </w:rPr>
            </w:pPr>
            <w:r>
              <w:rPr>
                <w:rFonts w:eastAsia="仿宋_GB2312"/>
                <w:sz w:val="20"/>
                <w:szCs w:val="20"/>
              </w:rPr>
              <w:t>10</w:t>
            </w:r>
          </w:p>
        </w:tc>
        <w:tc>
          <w:tcPr>
            <w:tcW w:w="922" w:type="dxa"/>
            <w:shd w:val="clear" w:color="auto" w:fill="auto"/>
            <w:vAlign w:val="center"/>
          </w:tcPr>
          <w:p w:rsidR="00FF7979" w:rsidRDefault="00AA6572">
            <w:pPr>
              <w:jc w:val="center"/>
              <w:rPr>
                <w:rFonts w:eastAsia="仿宋_GB2312"/>
                <w:sz w:val="20"/>
                <w:szCs w:val="20"/>
              </w:rPr>
            </w:pPr>
            <w:r>
              <w:rPr>
                <w:rFonts w:eastAsia="仿宋_GB2312" w:hint="eastAsia"/>
                <w:sz w:val="20"/>
                <w:szCs w:val="20"/>
              </w:rPr>
              <w:t>75.58%</w:t>
            </w:r>
          </w:p>
        </w:tc>
        <w:tc>
          <w:tcPr>
            <w:tcW w:w="1179" w:type="dxa"/>
            <w:shd w:val="clear" w:color="auto" w:fill="auto"/>
            <w:vAlign w:val="center"/>
          </w:tcPr>
          <w:p w:rsidR="00FF7979" w:rsidRDefault="00AA6572">
            <w:pPr>
              <w:jc w:val="center"/>
              <w:rPr>
                <w:rFonts w:eastAsia="仿宋_GB2312"/>
                <w:sz w:val="20"/>
                <w:szCs w:val="20"/>
              </w:rPr>
            </w:pPr>
            <w:r>
              <w:rPr>
                <w:rFonts w:eastAsia="仿宋_GB2312" w:hint="eastAsia"/>
                <w:sz w:val="20"/>
                <w:szCs w:val="20"/>
              </w:rPr>
              <w:t>7.5</w:t>
            </w:r>
          </w:p>
        </w:tc>
      </w:tr>
      <w:tr w:rsidR="00FF7979">
        <w:trPr>
          <w:trHeight w:val="340"/>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5159" w:type="dxa"/>
            <w:gridSpan w:val="5"/>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按收入性质分：</w:t>
            </w:r>
          </w:p>
        </w:tc>
        <w:tc>
          <w:tcPr>
            <w:tcW w:w="4187" w:type="dxa"/>
            <w:gridSpan w:val="4"/>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按支出性质分：</w:t>
            </w:r>
          </w:p>
        </w:tc>
      </w:tr>
      <w:tr w:rsidR="00FF7979">
        <w:trPr>
          <w:trHeight w:val="340"/>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5159" w:type="dxa"/>
            <w:gridSpan w:val="5"/>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color w:val="000000"/>
                <w:kern w:val="0"/>
                <w:sz w:val="20"/>
                <w:szCs w:val="20"/>
              </w:rPr>
              <w:t>其中：</w:t>
            </w:r>
            <w:r>
              <w:rPr>
                <w:rFonts w:eastAsia="仿宋_GB2312"/>
                <w:color w:val="000000"/>
                <w:kern w:val="0"/>
                <w:sz w:val="20"/>
                <w:szCs w:val="20"/>
              </w:rPr>
              <w:t xml:space="preserve">  </w:t>
            </w:r>
            <w:r>
              <w:rPr>
                <w:rFonts w:eastAsia="仿宋_GB2312"/>
                <w:color w:val="000000"/>
                <w:kern w:val="0"/>
                <w:sz w:val="20"/>
                <w:szCs w:val="20"/>
              </w:rPr>
              <w:t>一般公共预算：</w:t>
            </w:r>
            <w:r>
              <w:rPr>
                <w:rFonts w:eastAsia="仿宋_GB2312" w:hint="eastAsia"/>
                <w:color w:val="000000"/>
                <w:kern w:val="0"/>
                <w:sz w:val="20"/>
                <w:szCs w:val="20"/>
              </w:rPr>
              <w:t>21298.23</w:t>
            </w:r>
          </w:p>
        </w:tc>
        <w:tc>
          <w:tcPr>
            <w:tcW w:w="4187" w:type="dxa"/>
            <w:gridSpan w:val="4"/>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其中：基本支出：</w:t>
            </w:r>
            <w:r>
              <w:rPr>
                <w:rFonts w:eastAsia="仿宋_GB2312" w:hint="eastAsia"/>
                <w:color w:val="000000"/>
                <w:kern w:val="0"/>
                <w:sz w:val="20"/>
                <w:szCs w:val="20"/>
              </w:rPr>
              <w:t>10024.21</w:t>
            </w:r>
          </w:p>
        </w:tc>
      </w:tr>
      <w:tr w:rsidR="00FF7979">
        <w:trPr>
          <w:trHeight w:val="340"/>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5159" w:type="dxa"/>
            <w:gridSpan w:val="5"/>
            <w:shd w:val="clear" w:color="auto" w:fill="auto"/>
            <w:vAlign w:val="center"/>
          </w:tcPr>
          <w:p w:rsidR="00FF7979" w:rsidRDefault="00AA6572">
            <w:pPr>
              <w:widowControl/>
              <w:ind w:firstLineChars="400" w:firstLine="800"/>
              <w:jc w:val="left"/>
              <w:rPr>
                <w:rFonts w:eastAsia="仿宋_GB2312"/>
                <w:color w:val="000000"/>
                <w:kern w:val="0"/>
                <w:sz w:val="20"/>
                <w:szCs w:val="20"/>
              </w:rPr>
            </w:pPr>
            <w:r>
              <w:rPr>
                <w:rFonts w:eastAsia="仿宋_GB2312"/>
                <w:color w:val="000000"/>
                <w:kern w:val="0"/>
                <w:sz w:val="20"/>
                <w:szCs w:val="20"/>
              </w:rPr>
              <w:t>政府性基金拨款：</w:t>
            </w:r>
            <w:r>
              <w:rPr>
                <w:rFonts w:eastAsia="仿宋_GB2312" w:hint="eastAsia"/>
                <w:color w:val="000000"/>
                <w:kern w:val="0"/>
                <w:sz w:val="20"/>
                <w:szCs w:val="20"/>
              </w:rPr>
              <w:t>10</w:t>
            </w:r>
          </w:p>
        </w:tc>
        <w:tc>
          <w:tcPr>
            <w:tcW w:w="4187" w:type="dxa"/>
            <w:gridSpan w:val="4"/>
            <w:shd w:val="clear" w:color="auto" w:fill="auto"/>
            <w:vAlign w:val="center"/>
          </w:tcPr>
          <w:p w:rsidR="00FF7979" w:rsidRDefault="00AA6572">
            <w:pPr>
              <w:widowControl/>
              <w:ind w:firstLineChars="300" w:firstLine="600"/>
              <w:jc w:val="left"/>
              <w:rPr>
                <w:rFonts w:eastAsia="仿宋_GB2312"/>
                <w:color w:val="000000"/>
                <w:kern w:val="0"/>
                <w:sz w:val="20"/>
                <w:szCs w:val="20"/>
              </w:rPr>
            </w:pPr>
            <w:r>
              <w:rPr>
                <w:rFonts w:eastAsia="仿宋_GB2312"/>
                <w:color w:val="000000"/>
                <w:kern w:val="0"/>
                <w:sz w:val="20"/>
                <w:szCs w:val="20"/>
              </w:rPr>
              <w:t>项目支出：</w:t>
            </w:r>
            <w:r>
              <w:rPr>
                <w:rFonts w:eastAsia="仿宋_GB2312" w:hint="eastAsia"/>
                <w:color w:val="000000"/>
                <w:kern w:val="0"/>
                <w:sz w:val="20"/>
                <w:szCs w:val="20"/>
              </w:rPr>
              <w:t>9181.05</w:t>
            </w:r>
          </w:p>
        </w:tc>
      </w:tr>
      <w:tr w:rsidR="00FF7979">
        <w:trPr>
          <w:trHeight w:val="340"/>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5159" w:type="dxa"/>
            <w:gridSpan w:val="5"/>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纳入专户管理的非税收入拨款：</w:t>
            </w:r>
            <w:r>
              <w:rPr>
                <w:rFonts w:eastAsia="仿宋_GB2312" w:hint="eastAsia"/>
                <w:color w:val="000000"/>
                <w:kern w:val="0"/>
                <w:sz w:val="20"/>
                <w:szCs w:val="20"/>
              </w:rPr>
              <w:t>251.77</w:t>
            </w:r>
          </w:p>
        </w:tc>
        <w:tc>
          <w:tcPr>
            <w:tcW w:w="4187" w:type="dxa"/>
            <w:gridSpan w:val="4"/>
            <w:shd w:val="clear" w:color="auto" w:fill="auto"/>
            <w:vAlign w:val="center"/>
          </w:tcPr>
          <w:p w:rsidR="00FF7979" w:rsidRDefault="00FF7979">
            <w:pPr>
              <w:widowControl/>
              <w:jc w:val="left"/>
              <w:rPr>
                <w:rFonts w:eastAsia="仿宋_GB2312"/>
                <w:color w:val="000000"/>
                <w:kern w:val="0"/>
                <w:sz w:val="20"/>
                <w:szCs w:val="20"/>
              </w:rPr>
            </w:pPr>
          </w:p>
        </w:tc>
      </w:tr>
      <w:tr w:rsidR="00FF7979">
        <w:trPr>
          <w:trHeight w:val="340"/>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5159" w:type="dxa"/>
            <w:gridSpan w:val="5"/>
            <w:shd w:val="clear" w:color="auto" w:fill="auto"/>
            <w:vAlign w:val="center"/>
          </w:tcPr>
          <w:p w:rsidR="00FF7979" w:rsidRDefault="00AA6572">
            <w:pPr>
              <w:widowControl/>
              <w:ind w:firstLineChars="700" w:firstLine="1400"/>
              <w:jc w:val="left"/>
              <w:rPr>
                <w:rFonts w:eastAsia="仿宋_GB2312"/>
                <w:color w:val="000000"/>
                <w:kern w:val="0"/>
                <w:sz w:val="20"/>
                <w:szCs w:val="20"/>
              </w:rPr>
            </w:pPr>
            <w:r>
              <w:rPr>
                <w:rFonts w:eastAsia="仿宋_GB2312"/>
                <w:color w:val="000000"/>
                <w:kern w:val="0"/>
                <w:sz w:val="20"/>
                <w:szCs w:val="20"/>
              </w:rPr>
              <w:t>其他资金：</w:t>
            </w:r>
            <w:r>
              <w:rPr>
                <w:rFonts w:eastAsia="仿宋_GB2312" w:hint="eastAsia"/>
                <w:color w:val="000000"/>
                <w:kern w:val="0"/>
                <w:sz w:val="20"/>
                <w:szCs w:val="20"/>
              </w:rPr>
              <w:t>153.48</w:t>
            </w:r>
          </w:p>
        </w:tc>
        <w:tc>
          <w:tcPr>
            <w:tcW w:w="4187" w:type="dxa"/>
            <w:gridSpan w:val="4"/>
            <w:shd w:val="clear" w:color="auto" w:fill="auto"/>
            <w:vAlign w:val="center"/>
          </w:tcPr>
          <w:p w:rsidR="00FF7979" w:rsidRDefault="00FF7979">
            <w:pPr>
              <w:widowControl/>
              <w:jc w:val="left"/>
              <w:rPr>
                <w:rFonts w:eastAsia="仿宋_GB2312"/>
                <w:color w:val="000000"/>
                <w:kern w:val="0"/>
                <w:sz w:val="20"/>
                <w:szCs w:val="20"/>
              </w:rPr>
            </w:pPr>
          </w:p>
        </w:tc>
      </w:tr>
      <w:tr w:rsidR="00FF7979">
        <w:trPr>
          <w:trHeight w:val="340"/>
          <w:jc w:val="center"/>
        </w:trPr>
        <w:tc>
          <w:tcPr>
            <w:tcW w:w="977"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年度总体目标</w:t>
            </w:r>
          </w:p>
        </w:tc>
        <w:tc>
          <w:tcPr>
            <w:tcW w:w="5159" w:type="dxa"/>
            <w:gridSpan w:val="5"/>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预期目标</w:t>
            </w:r>
          </w:p>
        </w:tc>
        <w:tc>
          <w:tcPr>
            <w:tcW w:w="4187" w:type="dxa"/>
            <w:gridSpan w:val="4"/>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 xml:space="preserve">实际完成情况　</w:t>
            </w:r>
          </w:p>
        </w:tc>
      </w:tr>
      <w:tr w:rsidR="00FF7979">
        <w:trPr>
          <w:trHeight w:val="525"/>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5159" w:type="dxa"/>
            <w:gridSpan w:val="5"/>
            <w:shd w:val="clear" w:color="auto" w:fill="auto"/>
            <w:vAlign w:val="center"/>
          </w:tcPr>
          <w:p w:rsidR="00FF7979" w:rsidRDefault="00AA6572">
            <w:pPr>
              <w:rPr>
                <w:rFonts w:eastAsia="仿宋_GB2312"/>
                <w:color w:val="000000"/>
                <w:kern w:val="0"/>
                <w:sz w:val="20"/>
                <w:szCs w:val="20"/>
              </w:rPr>
            </w:pPr>
            <w:r>
              <w:rPr>
                <w:rFonts w:eastAsia="仿宋_GB2312" w:hint="eastAsia"/>
                <w:color w:val="000000"/>
                <w:kern w:val="0"/>
                <w:sz w:val="20"/>
                <w:szCs w:val="20"/>
              </w:rPr>
              <w:t>贯彻党的宣传方针政策，拟订全省广播电视、网络视听节目服务管理的政策措施，加强广播电视阵地管理，把握正确的舆论导向和创作导向；负责制定全省广播电视领域事业发展政策和规划，组织实施公共服务重大公益工程和公益活动，指导、监督广播电视重点基础设施建设；负责对全省各类广播电视机构进行业务指导和行业监管，会同有关部门对网络视听节目服务机构进行管理，实施依法设定的行政许可，组织查处重大违法违规行为；指导全省电视剧行业发展和电视剧创作生产；监督管理、审查广播电视节目、网络视听节目内容和质量；指导监管广播电视广告播放；负责推进全省广播电视与新媒体新技术新业态融合发展，推进广电网与电信网、互联网三网融合等。</w:t>
            </w:r>
          </w:p>
        </w:tc>
        <w:tc>
          <w:tcPr>
            <w:tcW w:w="4187" w:type="dxa"/>
            <w:gridSpan w:val="4"/>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2019</w:t>
            </w:r>
            <w:r>
              <w:rPr>
                <w:rFonts w:eastAsia="仿宋_GB2312" w:hint="eastAsia"/>
                <w:color w:val="000000"/>
                <w:kern w:val="0"/>
                <w:sz w:val="20"/>
                <w:szCs w:val="20"/>
              </w:rPr>
              <w:t>年，我局紧紧围绕学习宣传贯彻习近平新时代中国特色社会主义思想和党的十九大精神这个首要任务，以庆祝新中国成立</w:t>
            </w:r>
            <w:r>
              <w:rPr>
                <w:rFonts w:eastAsia="仿宋_GB2312" w:hint="eastAsia"/>
                <w:color w:val="000000"/>
                <w:kern w:val="0"/>
                <w:sz w:val="20"/>
                <w:szCs w:val="20"/>
              </w:rPr>
              <w:t>70</w:t>
            </w:r>
            <w:r>
              <w:rPr>
                <w:rFonts w:eastAsia="仿宋_GB2312" w:hint="eastAsia"/>
                <w:color w:val="000000"/>
                <w:kern w:val="0"/>
                <w:sz w:val="20"/>
                <w:szCs w:val="20"/>
              </w:rPr>
              <w:t>周年为主线，以推动文化强省为目标，牢牢把握正确政治方向、舆论导向、价值取向，坚持稳中求进、守正创新，聚焦巩固壮大主流思想舆论，聚焦阵地建设和管理，聚焦行业高质量创新性发展，各项工作进展顺利，成效明显。</w:t>
            </w:r>
          </w:p>
        </w:tc>
      </w:tr>
      <w:tr w:rsidR="00FF7979">
        <w:trPr>
          <w:trHeight w:val="550"/>
          <w:jc w:val="center"/>
        </w:trPr>
        <w:tc>
          <w:tcPr>
            <w:tcW w:w="977" w:type="dxa"/>
            <w:vMerge w:val="restart"/>
            <w:shd w:val="clear" w:color="auto" w:fill="auto"/>
            <w:vAlign w:val="center"/>
          </w:tcPr>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绩</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标</w:t>
            </w:r>
          </w:p>
        </w:tc>
        <w:tc>
          <w:tcPr>
            <w:tcW w:w="765"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一级指标</w:t>
            </w:r>
          </w:p>
        </w:tc>
        <w:tc>
          <w:tcPr>
            <w:tcW w:w="870"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二级指标</w:t>
            </w:r>
          </w:p>
        </w:tc>
        <w:tc>
          <w:tcPr>
            <w:tcW w:w="1395"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三级指标</w:t>
            </w:r>
          </w:p>
        </w:tc>
        <w:tc>
          <w:tcPr>
            <w:tcW w:w="2129" w:type="dxa"/>
            <w:gridSpan w:val="2"/>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年度</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指标值</w:t>
            </w:r>
          </w:p>
        </w:tc>
        <w:tc>
          <w:tcPr>
            <w:tcW w:w="1351"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实际</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完成值</w:t>
            </w:r>
          </w:p>
        </w:tc>
        <w:tc>
          <w:tcPr>
            <w:tcW w:w="735"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分值</w:t>
            </w:r>
          </w:p>
        </w:tc>
        <w:tc>
          <w:tcPr>
            <w:tcW w:w="922"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得分</w:t>
            </w:r>
          </w:p>
        </w:tc>
        <w:tc>
          <w:tcPr>
            <w:tcW w:w="1179" w:type="dxa"/>
            <w:shd w:val="clear" w:color="auto" w:fill="auto"/>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偏差原因</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分析及</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改进措施</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产出指标</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(50</w:t>
            </w:r>
            <w:r>
              <w:rPr>
                <w:rFonts w:eastAsia="仿宋_GB2312"/>
                <w:color w:val="000000"/>
                <w:kern w:val="0"/>
                <w:sz w:val="20"/>
                <w:szCs w:val="20"/>
              </w:rPr>
              <w:t>分</w:t>
            </w:r>
            <w:r>
              <w:rPr>
                <w:rFonts w:eastAsia="仿宋_GB2312"/>
                <w:color w:val="000000"/>
                <w:kern w:val="0"/>
                <w:sz w:val="20"/>
                <w:szCs w:val="20"/>
              </w:rPr>
              <w:t>)</w:t>
            </w:r>
          </w:p>
        </w:tc>
        <w:tc>
          <w:tcPr>
            <w:tcW w:w="87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数量</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指标</w:t>
            </w:r>
          </w:p>
        </w:tc>
        <w:tc>
          <w:tcPr>
            <w:tcW w:w="1395" w:type="dxa"/>
            <w:shd w:val="clear" w:color="auto" w:fill="auto"/>
            <w:vAlign w:val="center"/>
          </w:tcPr>
          <w:p w:rsidR="00FF7979" w:rsidRDefault="00AA6572">
            <w:pPr>
              <w:rPr>
                <w:rFonts w:eastAsia="仿宋_GB2312"/>
                <w:color w:val="000000"/>
                <w:kern w:val="0"/>
                <w:sz w:val="20"/>
                <w:szCs w:val="20"/>
              </w:rPr>
            </w:pPr>
            <w:r>
              <w:rPr>
                <w:rFonts w:eastAsia="仿宋_GB2312" w:hint="eastAsia"/>
                <w:color w:val="000000"/>
                <w:kern w:val="0"/>
                <w:sz w:val="20"/>
                <w:szCs w:val="20"/>
              </w:rPr>
              <w:t>在职人员控制率</w:t>
            </w:r>
          </w:p>
        </w:tc>
        <w:tc>
          <w:tcPr>
            <w:tcW w:w="2129" w:type="dxa"/>
            <w:gridSpan w:val="2"/>
            <w:shd w:val="clear" w:color="auto" w:fill="auto"/>
            <w:vAlign w:val="center"/>
          </w:tcPr>
          <w:p w:rsidR="00FF7979" w:rsidRDefault="00AA6572">
            <w:pPr>
              <w:widowControl/>
              <w:rPr>
                <w:rFonts w:eastAsia="仿宋_GB2312"/>
                <w:color w:val="000000"/>
                <w:kern w:val="0"/>
                <w:sz w:val="20"/>
                <w:szCs w:val="20"/>
              </w:rPr>
            </w:pPr>
            <w:r>
              <w:rPr>
                <w:rFonts w:eastAsia="仿宋_GB2312" w:hint="eastAsia"/>
                <w:color w:val="000000"/>
                <w:kern w:val="0"/>
                <w:sz w:val="20"/>
                <w:szCs w:val="20"/>
              </w:rPr>
              <w:t>全局在职人员不超过编制人数</w:t>
            </w:r>
            <w:r>
              <w:rPr>
                <w:rFonts w:eastAsia="仿宋_GB2312" w:hint="eastAsia"/>
                <w:color w:val="000000"/>
                <w:kern w:val="0"/>
                <w:sz w:val="20"/>
                <w:szCs w:val="20"/>
              </w:rPr>
              <w:t>577</w:t>
            </w:r>
            <w:r>
              <w:rPr>
                <w:rFonts w:eastAsia="仿宋_GB2312" w:hint="eastAsia"/>
                <w:color w:val="000000"/>
                <w:kern w:val="0"/>
                <w:sz w:val="20"/>
                <w:szCs w:val="20"/>
              </w:rPr>
              <w:t>人</w:t>
            </w:r>
          </w:p>
        </w:tc>
        <w:tc>
          <w:tcPr>
            <w:tcW w:w="1351" w:type="dxa"/>
            <w:shd w:val="clear" w:color="auto" w:fill="auto"/>
            <w:vAlign w:val="center"/>
          </w:tcPr>
          <w:p w:rsidR="00FF7979" w:rsidRDefault="00AA6572">
            <w:pPr>
              <w:widowControl/>
              <w:rPr>
                <w:rFonts w:eastAsia="仿宋_GB2312"/>
                <w:color w:val="000000"/>
                <w:kern w:val="0"/>
                <w:sz w:val="20"/>
                <w:szCs w:val="20"/>
              </w:rPr>
            </w:pPr>
            <w:r>
              <w:rPr>
                <w:rFonts w:eastAsia="仿宋_GB2312" w:hint="eastAsia"/>
                <w:color w:val="000000"/>
                <w:kern w:val="0"/>
                <w:sz w:val="20"/>
                <w:szCs w:val="20"/>
              </w:rPr>
              <w:t>全年在职人员</w:t>
            </w:r>
            <w:r>
              <w:rPr>
                <w:rFonts w:eastAsia="仿宋_GB2312" w:hint="eastAsia"/>
                <w:color w:val="000000"/>
                <w:kern w:val="0"/>
                <w:sz w:val="20"/>
                <w:szCs w:val="20"/>
              </w:rPr>
              <w:t>411</w:t>
            </w:r>
            <w:r>
              <w:rPr>
                <w:rFonts w:eastAsia="仿宋_GB2312" w:hint="eastAsia"/>
                <w:color w:val="000000"/>
                <w:kern w:val="0"/>
                <w:sz w:val="20"/>
                <w:szCs w:val="20"/>
              </w:rPr>
              <w:t>人</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center"/>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预算执行率</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不超全年预算</w:t>
            </w:r>
            <w:r>
              <w:rPr>
                <w:rFonts w:eastAsia="仿宋_GB2312" w:hint="eastAsia"/>
                <w:color w:val="000000"/>
                <w:kern w:val="0"/>
                <w:sz w:val="20"/>
                <w:szCs w:val="20"/>
              </w:rPr>
              <w:t>24748.17</w:t>
            </w:r>
            <w:r>
              <w:rPr>
                <w:rFonts w:eastAsia="仿宋_GB2312" w:hint="eastAsia"/>
                <w:color w:val="000000"/>
                <w:kern w:val="0"/>
                <w:sz w:val="20"/>
                <w:szCs w:val="20"/>
              </w:rPr>
              <w:t>万元</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19471.72</w:t>
            </w:r>
            <w:r>
              <w:rPr>
                <w:rFonts w:eastAsia="仿宋_GB2312" w:hint="eastAsia"/>
                <w:color w:val="000000"/>
                <w:kern w:val="0"/>
                <w:sz w:val="20"/>
                <w:szCs w:val="20"/>
              </w:rPr>
              <w:t>万元</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FF7979">
            <w:pPr>
              <w:widowControl/>
              <w:jc w:val="left"/>
              <w:rPr>
                <w:rFonts w:eastAsia="仿宋_GB2312"/>
                <w:color w:val="000000"/>
                <w:kern w:val="0"/>
                <w:sz w:val="20"/>
                <w:szCs w:val="20"/>
              </w:rPr>
            </w:pP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center"/>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重点工作办结率</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完成职责内工作及省委省政府交代的其他工作</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各项工作进展顺利</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质量</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指标</w:t>
            </w: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财政资金管理及使用</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规范预算开支，不得挤占挪用财政资金，资金的拨付是否有完整的审批程序和手续</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未出现挤占挪用情况，支付审批程序完备</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center"/>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资产管理安全性</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资产保存完整；资产配置合理；资产处置规范；资产账务管理合</w:t>
            </w:r>
            <w:proofErr w:type="gramStart"/>
            <w:r>
              <w:rPr>
                <w:rFonts w:eastAsia="仿宋_GB2312" w:hint="eastAsia"/>
                <w:color w:val="000000"/>
                <w:kern w:val="0"/>
                <w:sz w:val="20"/>
                <w:szCs w:val="20"/>
              </w:rPr>
              <w:t>规</w:t>
            </w:r>
            <w:proofErr w:type="gramEnd"/>
            <w:r>
              <w:rPr>
                <w:rFonts w:eastAsia="仿宋_GB2312" w:hint="eastAsia"/>
                <w:color w:val="000000"/>
                <w:kern w:val="0"/>
                <w:sz w:val="20"/>
                <w:szCs w:val="20"/>
              </w:rPr>
              <w:t>，</w:t>
            </w:r>
            <w:proofErr w:type="gramStart"/>
            <w:r>
              <w:rPr>
                <w:rFonts w:eastAsia="仿宋_GB2312" w:hint="eastAsia"/>
                <w:color w:val="000000"/>
                <w:kern w:val="0"/>
                <w:sz w:val="20"/>
                <w:szCs w:val="20"/>
              </w:rPr>
              <w:t>否帐实</w:t>
            </w:r>
            <w:proofErr w:type="gramEnd"/>
            <w:r>
              <w:rPr>
                <w:rFonts w:eastAsia="仿宋_GB2312" w:hint="eastAsia"/>
                <w:color w:val="000000"/>
                <w:kern w:val="0"/>
                <w:sz w:val="20"/>
                <w:szCs w:val="20"/>
              </w:rPr>
              <w:t>相符</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资产管理及使用良好</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FF7979">
            <w:pPr>
              <w:widowControl/>
              <w:jc w:val="left"/>
              <w:rPr>
                <w:rFonts w:eastAsia="仿宋_GB2312"/>
                <w:color w:val="000000"/>
                <w:kern w:val="0"/>
                <w:sz w:val="20"/>
                <w:szCs w:val="20"/>
              </w:rPr>
            </w:pP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center"/>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质量达标率</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达到质量标准（绩效标准值），各项</w:t>
            </w:r>
            <w:proofErr w:type="gramStart"/>
            <w:r>
              <w:rPr>
                <w:rFonts w:eastAsia="仿宋_GB2312" w:hint="eastAsia"/>
                <w:color w:val="000000"/>
                <w:kern w:val="0"/>
                <w:sz w:val="20"/>
                <w:szCs w:val="20"/>
              </w:rPr>
              <w:t>目实施</w:t>
            </w:r>
            <w:proofErr w:type="gramEnd"/>
            <w:r>
              <w:rPr>
                <w:rFonts w:eastAsia="仿宋_GB2312" w:hint="eastAsia"/>
                <w:color w:val="000000"/>
                <w:kern w:val="0"/>
                <w:sz w:val="20"/>
                <w:szCs w:val="20"/>
              </w:rPr>
              <w:t>及设备验收合格</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合格</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时效</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指标</w:t>
            </w: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广播电视信号及时传输情况</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全年</w:t>
            </w:r>
            <w:r>
              <w:rPr>
                <w:rFonts w:eastAsia="仿宋_GB2312" w:hint="eastAsia"/>
                <w:color w:val="000000"/>
                <w:kern w:val="0"/>
                <w:sz w:val="20"/>
                <w:szCs w:val="20"/>
              </w:rPr>
              <w:t>365</w:t>
            </w:r>
            <w:r>
              <w:rPr>
                <w:rFonts w:eastAsia="仿宋_GB2312" w:hint="eastAsia"/>
                <w:color w:val="000000"/>
                <w:kern w:val="0"/>
                <w:sz w:val="20"/>
                <w:szCs w:val="20"/>
              </w:rPr>
              <w:t>天不间断的播送广播电视信号</w:t>
            </w:r>
            <w:r>
              <w:rPr>
                <w:rFonts w:eastAsia="仿宋_GB2312"/>
                <w:color w:val="000000"/>
                <w:kern w:val="0"/>
                <w:sz w:val="20"/>
                <w:szCs w:val="20"/>
              </w:rPr>
              <w:t xml:space="preserve">　</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365</w:t>
            </w:r>
            <w:r>
              <w:rPr>
                <w:rFonts w:eastAsia="仿宋_GB2312" w:hint="eastAsia"/>
                <w:color w:val="000000"/>
                <w:kern w:val="0"/>
                <w:sz w:val="20"/>
                <w:szCs w:val="20"/>
              </w:rPr>
              <w:t>天</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center"/>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工作完成及时情况</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部门在规定时限内及时完成全年任务考核</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完成</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成本</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指标</w:t>
            </w: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公用经费节约</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不超全年预算</w:t>
            </w:r>
            <w:r>
              <w:rPr>
                <w:rFonts w:eastAsia="仿宋_GB2312" w:hint="eastAsia"/>
                <w:color w:val="000000"/>
                <w:kern w:val="0"/>
                <w:sz w:val="20"/>
                <w:szCs w:val="20"/>
              </w:rPr>
              <w:t>166.55</w:t>
            </w:r>
            <w:r>
              <w:rPr>
                <w:rFonts w:eastAsia="仿宋_GB2312" w:hint="eastAsia"/>
                <w:color w:val="000000"/>
                <w:kern w:val="0"/>
                <w:sz w:val="20"/>
                <w:szCs w:val="20"/>
              </w:rPr>
              <w:t>万元</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实际开支</w:t>
            </w:r>
            <w:r>
              <w:rPr>
                <w:rFonts w:eastAsia="仿宋_GB2312" w:hint="eastAsia"/>
                <w:color w:val="000000"/>
                <w:kern w:val="0"/>
                <w:sz w:val="20"/>
                <w:szCs w:val="20"/>
              </w:rPr>
              <w:t>114.99</w:t>
            </w:r>
            <w:r>
              <w:rPr>
                <w:rFonts w:eastAsia="仿宋_GB2312" w:hint="eastAsia"/>
                <w:color w:val="000000"/>
                <w:kern w:val="0"/>
                <w:sz w:val="20"/>
                <w:szCs w:val="20"/>
              </w:rPr>
              <w:t xml:space="preserve">万元　</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widowControl/>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left"/>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kern w:val="0"/>
                <w:sz w:val="20"/>
                <w:szCs w:val="20"/>
              </w:rPr>
              <w:t>三</w:t>
            </w:r>
            <w:proofErr w:type="gramStart"/>
            <w:r>
              <w:rPr>
                <w:rFonts w:eastAsia="仿宋_GB2312"/>
                <w:kern w:val="0"/>
                <w:sz w:val="20"/>
                <w:szCs w:val="20"/>
              </w:rPr>
              <w:t>公经费</w:t>
            </w:r>
            <w:proofErr w:type="gramEnd"/>
            <w:r>
              <w:rPr>
                <w:rFonts w:eastAsia="仿宋_GB2312" w:hint="eastAsia"/>
                <w:kern w:val="0"/>
                <w:sz w:val="20"/>
                <w:szCs w:val="20"/>
              </w:rPr>
              <w:t>节约</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不超全年预算</w:t>
            </w:r>
            <w:r>
              <w:rPr>
                <w:rFonts w:eastAsia="仿宋_GB2312" w:hint="eastAsia"/>
                <w:kern w:val="0"/>
                <w:sz w:val="20"/>
                <w:szCs w:val="20"/>
              </w:rPr>
              <w:t>282.4</w:t>
            </w:r>
            <w:r>
              <w:rPr>
                <w:rFonts w:eastAsia="仿宋_GB2312" w:hint="eastAsia"/>
                <w:kern w:val="0"/>
                <w:sz w:val="20"/>
                <w:szCs w:val="20"/>
              </w:rPr>
              <w:t>万元</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实际开支　</w:t>
            </w:r>
            <w:r>
              <w:rPr>
                <w:rFonts w:eastAsia="仿宋_GB2312" w:hint="eastAsia"/>
                <w:color w:val="000000"/>
                <w:kern w:val="0"/>
                <w:sz w:val="20"/>
                <w:szCs w:val="20"/>
              </w:rPr>
              <w:t>177.44</w:t>
            </w:r>
            <w:r>
              <w:rPr>
                <w:rFonts w:eastAsia="仿宋_GB2312" w:hint="eastAsia"/>
                <w:color w:val="000000"/>
                <w:kern w:val="0"/>
                <w:sz w:val="20"/>
                <w:szCs w:val="20"/>
              </w:rPr>
              <w:t>万元</w:t>
            </w:r>
          </w:p>
        </w:tc>
        <w:tc>
          <w:tcPr>
            <w:tcW w:w="735"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效益指标</w:t>
            </w:r>
          </w:p>
          <w:p w:rsidR="00FF7979" w:rsidRDefault="00AA6572">
            <w:pPr>
              <w:widowControl/>
              <w:ind w:firstLineChars="100" w:firstLine="200"/>
              <w:jc w:val="left"/>
              <w:rPr>
                <w:rFonts w:eastAsia="仿宋_GB2312"/>
                <w:color w:val="000000"/>
                <w:kern w:val="0"/>
                <w:sz w:val="20"/>
                <w:szCs w:val="20"/>
              </w:rPr>
            </w:pPr>
            <w:r>
              <w:rPr>
                <w:rFonts w:eastAsia="仿宋_GB2312"/>
                <w:color w:val="000000"/>
                <w:kern w:val="0"/>
                <w:sz w:val="20"/>
                <w:szCs w:val="20"/>
              </w:rPr>
              <w:t>（</w:t>
            </w:r>
            <w:r>
              <w:rPr>
                <w:rFonts w:eastAsia="仿宋_GB2312"/>
                <w:color w:val="000000"/>
                <w:kern w:val="0"/>
                <w:sz w:val="20"/>
                <w:szCs w:val="20"/>
              </w:rPr>
              <w:t>30</w:t>
            </w:r>
            <w:r>
              <w:rPr>
                <w:rFonts w:eastAsia="仿宋_GB2312"/>
                <w:color w:val="000000"/>
                <w:kern w:val="0"/>
                <w:sz w:val="20"/>
                <w:szCs w:val="20"/>
              </w:rPr>
              <w:t xml:space="preserve">分）　</w:t>
            </w:r>
          </w:p>
        </w:tc>
        <w:tc>
          <w:tcPr>
            <w:tcW w:w="87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经济</w:t>
            </w: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益指标</w:t>
            </w:r>
            <w:proofErr w:type="gramEnd"/>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kern w:val="0"/>
                <w:sz w:val="20"/>
                <w:szCs w:val="20"/>
              </w:rPr>
              <w:t>带动产业发展</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带动其他行业发展</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马栏山视频文</w:t>
            </w:r>
            <w:proofErr w:type="gramStart"/>
            <w:r>
              <w:rPr>
                <w:rFonts w:eastAsia="仿宋_GB2312" w:hint="eastAsia"/>
                <w:color w:val="000000"/>
                <w:kern w:val="0"/>
                <w:sz w:val="20"/>
                <w:szCs w:val="20"/>
              </w:rPr>
              <w:t>创产业</w:t>
            </w:r>
            <w:proofErr w:type="gramEnd"/>
            <w:r>
              <w:rPr>
                <w:rFonts w:eastAsia="仿宋_GB2312" w:hint="eastAsia"/>
                <w:color w:val="000000"/>
                <w:kern w:val="0"/>
                <w:sz w:val="20"/>
                <w:szCs w:val="20"/>
              </w:rPr>
              <w:t>园持续推动产业高质量发展，促进文化和科技融合</w:t>
            </w:r>
          </w:p>
        </w:tc>
        <w:tc>
          <w:tcPr>
            <w:tcW w:w="73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center"/>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经济收益</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收益效果显著</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芒果</w:t>
            </w:r>
            <w:r>
              <w:rPr>
                <w:rFonts w:eastAsia="仿宋_GB2312" w:hint="eastAsia"/>
                <w:color w:val="000000"/>
                <w:kern w:val="0"/>
                <w:sz w:val="20"/>
                <w:szCs w:val="20"/>
              </w:rPr>
              <w:t>TV</w:t>
            </w:r>
            <w:r>
              <w:rPr>
                <w:rFonts w:eastAsia="仿宋_GB2312" w:hint="eastAsia"/>
                <w:color w:val="000000"/>
                <w:kern w:val="0"/>
                <w:sz w:val="20"/>
                <w:szCs w:val="20"/>
              </w:rPr>
              <w:t>成功上市，实现营业收入</w:t>
            </w:r>
            <w:r>
              <w:rPr>
                <w:rFonts w:eastAsia="仿宋_GB2312" w:hint="eastAsia"/>
                <w:color w:val="000000"/>
                <w:kern w:val="0"/>
                <w:sz w:val="20"/>
                <w:szCs w:val="20"/>
              </w:rPr>
              <w:t>56</w:t>
            </w:r>
            <w:r>
              <w:rPr>
                <w:rFonts w:eastAsia="仿宋_GB2312" w:hint="eastAsia"/>
                <w:color w:val="000000"/>
                <w:kern w:val="0"/>
                <w:sz w:val="20"/>
                <w:szCs w:val="20"/>
              </w:rPr>
              <w:t>亿元</w:t>
            </w:r>
          </w:p>
        </w:tc>
        <w:tc>
          <w:tcPr>
            <w:tcW w:w="73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jc w:val="center"/>
              <w:rPr>
                <w:rFonts w:eastAsia="仿宋_GB2312"/>
                <w:color w:val="000000"/>
                <w:kern w:val="0"/>
                <w:sz w:val="20"/>
                <w:szCs w:val="20"/>
              </w:rPr>
            </w:pPr>
          </w:p>
        </w:tc>
        <w:tc>
          <w:tcPr>
            <w:tcW w:w="765" w:type="dxa"/>
            <w:vMerge/>
            <w:shd w:val="clear" w:color="auto" w:fill="auto"/>
            <w:vAlign w:val="center"/>
          </w:tcPr>
          <w:p w:rsidR="00FF7979" w:rsidRDefault="00FF7979">
            <w:pPr>
              <w:jc w:val="left"/>
              <w:rPr>
                <w:rFonts w:eastAsia="仿宋_GB2312"/>
                <w:color w:val="000000"/>
                <w:kern w:val="0"/>
                <w:sz w:val="20"/>
                <w:szCs w:val="20"/>
              </w:rPr>
            </w:pPr>
          </w:p>
        </w:tc>
        <w:tc>
          <w:tcPr>
            <w:tcW w:w="87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社会</w:t>
            </w: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益指标</w:t>
            </w:r>
            <w:proofErr w:type="gramEnd"/>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广播电视覆盖率</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城乡人口聚集覆盖</w:t>
            </w:r>
            <w:r>
              <w:rPr>
                <w:rFonts w:eastAsia="仿宋_GB2312" w:hint="eastAsia"/>
                <w:color w:val="000000"/>
                <w:kern w:val="0"/>
                <w:sz w:val="20"/>
                <w:szCs w:val="20"/>
              </w:rPr>
              <w:t>95%</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覆盖面积</w:t>
            </w:r>
            <w:r>
              <w:rPr>
                <w:rFonts w:eastAsia="仿宋_GB2312" w:hint="eastAsia"/>
                <w:color w:val="000000"/>
                <w:kern w:val="0"/>
                <w:sz w:val="20"/>
                <w:szCs w:val="20"/>
              </w:rPr>
              <w:t>99%</w:t>
            </w:r>
          </w:p>
        </w:tc>
        <w:tc>
          <w:tcPr>
            <w:tcW w:w="73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765" w:type="dxa"/>
            <w:vMerge/>
            <w:shd w:val="clear" w:color="auto" w:fill="auto"/>
            <w:vAlign w:val="center"/>
          </w:tcPr>
          <w:p w:rsidR="00FF7979" w:rsidRDefault="00FF7979">
            <w:pPr>
              <w:widowControl/>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left"/>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服务群众</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及时</w:t>
            </w:r>
            <w:r>
              <w:rPr>
                <w:rFonts w:eastAsia="仿宋_GB2312"/>
                <w:color w:val="000000"/>
                <w:kern w:val="0"/>
                <w:sz w:val="20"/>
                <w:szCs w:val="20"/>
              </w:rPr>
              <w:t>提供政务信息</w:t>
            </w:r>
            <w:r>
              <w:rPr>
                <w:rFonts w:eastAsia="仿宋_GB2312" w:hint="eastAsia"/>
                <w:color w:val="000000"/>
                <w:kern w:val="0"/>
                <w:sz w:val="20"/>
                <w:szCs w:val="20"/>
              </w:rPr>
              <w:t>，便于群众收听收看</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免费提供电视广播信号，为社会群众提供</w:t>
            </w:r>
            <w:r>
              <w:rPr>
                <w:rFonts w:eastAsia="仿宋_GB2312"/>
                <w:color w:val="000000"/>
                <w:kern w:val="0"/>
                <w:sz w:val="20"/>
                <w:szCs w:val="20"/>
              </w:rPr>
              <w:t>科技致富、知识普及、法治建设、卫生防疫、防灾减灾、水利气象、文化娱乐等广播电视节目</w:t>
            </w:r>
          </w:p>
        </w:tc>
        <w:tc>
          <w:tcPr>
            <w:tcW w:w="73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765" w:type="dxa"/>
            <w:vMerge/>
            <w:shd w:val="clear" w:color="auto" w:fill="auto"/>
            <w:vAlign w:val="center"/>
          </w:tcPr>
          <w:p w:rsidR="00FF7979" w:rsidRDefault="00FF7979">
            <w:pPr>
              <w:widowControl/>
              <w:jc w:val="left"/>
              <w:rPr>
                <w:rFonts w:eastAsia="仿宋_GB2312"/>
                <w:color w:val="000000"/>
                <w:kern w:val="0"/>
                <w:sz w:val="20"/>
                <w:szCs w:val="20"/>
              </w:rPr>
            </w:pPr>
          </w:p>
        </w:tc>
        <w:tc>
          <w:tcPr>
            <w:tcW w:w="870"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生态</w:t>
            </w:r>
            <w:proofErr w:type="gramStart"/>
            <w:r>
              <w:rPr>
                <w:rFonts w:eastAsia="仿宋_GB2312" w:hint="eastAsia"/>
                <w:color w:val="000000"/>
                <w:kern w:val="0"/>
                <w:sz w:val="20"/>
                <w:szCs w:val="20"/>
              </w:rPr>
              <w:t>效</w:t>
            </w:r>
            <w:proofErr w:type="gramEnd"/>
          </w:p>
          <w:p w:rsidR="00FF7979" w:rsidRDefault="00AA6572">
            <w:pPr>
              <w:widowControl/>
              <w:jc w:val="left"/>
              <w:rPr>
                <w:rFonts w:eastAsia="仿宋_GB2312"/>
                <w:color w:val="000000"/>
                <w:kern w:val="0"/>
                <w:sz w:val="20"/>
                <w:szCs w:val="20"/>
              </w:rPr>
            </w:pPr>
            <w:proofErr w:type="gramStart"/>
            <w:r>
              <w:rPr>
                <w:rFonts w:eastAsia="仿宋_GB2312" w:hint="eastAsia"/>
                <w:color w:val="000000"/>
                <w:kern w:val="0"/>
                <w:sz w:val="20"/>
                <w:szCs w:val="20"/>
              </w:rPr>
              <w:t>益指标</w:t>
            </w:r>
            <w:proofErr w:type="gramEnd"/>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促进城乡绿色文明建设</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宣传指导环保节能，提高全民素质</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广播电视宣传绿色环保，</w:t>
            </w:r>
            <w:r>
              <w:rPr>
                <w:rFonts w:eastAsia="仿宋_GB2312" w:hint="eastAsia"/>
                <w:color w:val="000000"/>
                <w:kern w:val="0"/>
                <w:sz w:val="20"/>
                <w:szCs w:val="20"/>
              </w:rPr>
              <w:lastRenderedPageBreak/>
              <w:t>普及节能意识</w:t>
            </w:r>
          </w:p>
        </w:tc>
        <w:tc>
          <w:tcPr>
            <w:tcW w:w="73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lastRenderedPageBreak/>
              <w:t xml:space="preserve">　</w:t>
            </w: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tc>
      </w:tr>
      <w:tr w:rsidR="00FF7979">
        <w:trPr>
          <w:trHeight w:val="906"/>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765" w:type="dxa"/>
            <w:vMerge/>
            <w:shd w:val="clear" w:color="auto" w:fill="auto"/>
            <w:vAlign w:val="center"/>
          </w:tcPr>
          <w:p w:rsidR="00FF7979" w:rsidRDefault="00FF7979">
            <w:pPr>
              <w:widowControl/>
              <w:jc w:val="left"/>
              <w:rPr>
                <w:rFonts w:eastAsia="仿宋_GB2312"/>
                <w:color w:val="000000"/>
                <w:kern w:val="0"/>
                <w:sz w:val="20"/>
                <w:szCs w:val="20"/>
              </w:rPr>
            </w:pPr>
          </w:p>
        </w:tc>
        <w:tc>
          <w:tcPr>
            <w:tcW w:w="870"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可持续影响指标</w:t>
            </w: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对国家及社会群众带来的后续影响</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为国家及社会群众带来深远的影响</w:t>
            </w:r>
          </w:p>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电视</w:t>
            </w:r>
            <w:r>
              <w:rPr>
                <w:rFonts w:eastAsia="仿宋_GB2312"/>
                <w:color w:val="000000"/>
                <w:kern w:val="0"/>
                <w:sz w:val="20"/>
                <w:szCs w:val="20"/>
              </w:rPr>
              <w:t>广播在党和政府与群众之间架起了一座沟通的桥梁</w:t>
            </w:r>
            <w:r>
              <w:rPr>
                <w:rFonts w:eastAsia="仿宋_GB2312" w:hint="eastAsia"/>
                <w:color w:val="000000"/>
                <w:kern w:val="0"/>
                <w:sz w:val="20"/>
                <w:szCs w:val="20"/>
              </w:rPr>
              <w:t>，为国家及时发布重大信息，为群众提供免费电视广播节目，丰富群众生活</w:t>
            </w:r>
          </w:p>
        </w:tc>
        <w:tc>
          <w:tcPr>
            <w:tcW w:w="73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5</w:t>
            </w:r>
          </w:p>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tc>
        <w:tc>
          <w:tcPr>
            <w:tcW w:w="922"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5</w:t>
            </w:r>
          </w:p>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tc>
      </w:tr>
      <w:tr w:rsidR="00FF7979">
        <w:trPr>
          <w:trHeight w:val="485"/>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765" w:type="dxa"/>
            <w:vMerge w:val="restart"/>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满意度</w:t>
            </w:r>
          </w:p>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指标</w:t>
            </w:r>
          </w:p>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w:t>
            </w:r>
            <w:r>
              <w:rPr>
                <w:rFonts w:eastAsia="仿宋_GB2312" w:hint="eastAsia"/>
                <w:color w:val="000000"/>
                <w:kern w:val="0"/>
                <w:sz w:val="20"/>
                <w:szCs w:val="20"/>
              </w:rPr>
              <w:t>10</w:t>
            </w:r>
            <w:r>
              <w:rPr>
                <w:rFonts w:eastAsia="仿宋_GB2312" w:hint="eastAsia"/>
                <w:color w:val="000000"/>
                <w:kern w:val="0"/>
                <w:sz w:val="20"/>
                <w:szCs w:val="20"/>
              </w:rPr>
              <w:t>分）</w:t>
            </w:r>
          </w:p>
        </w:tc>
        <w:tc>
          <w:tcPr>
            <w:tcW w:w="870" w:type="dxa"/>
            <w:vMerge w:val="restart"/>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服务对象满意度指标</w:t>
            </w: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为党和国家服务满意情况</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国家或政府满意情况</w:t>
            </w:r>
          </w:p>
        </w:tc>
        <w:tc>
          <w:tcPr>
            <w:tcW w:w="1351"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全面工作得到省委省政府高度认可</w:t>
            </w:r>
          </w:p>
        </w:tc>
        <w:tc>
          <w:tcPr>
            <w:tcW w:w="73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tc>
      </w:tr>
      <w:tr w:rsidR="00FF7979">
        <w:trPr>
          <w:trHeight w:val="340"/>
          <w:jc w:val="center"/>
        </w:trPr>
        <w:tc>
          <w:tcPr>
            <w:tcW w:w="977" w:type="dxa"/>
            <w:vMerge/>
            <w:shd w:val="clear" w:color="auto" w:fill="auto"/>
            <w:vAlign w:val="center"/>
          </w:tcPr>
          <w:p w:rsidR="00FF7979" w:rsidRDefault="00FF7979">
            <w:pPr>
              <w:widowControl/>
              <w:jc w:val="left"/>
              <w:rPr>
                <w:rFonts w:eastAsia="仿宋_GB2312"/>
                <w:color w:val="000000"/>
                <w:kern w:val="0"/>
                <w:sz w:val="20"/>
                <w:szCs w:val="20"/>
              </w:rPr>
            </w:pPr>
          </w:p>
        </w:tc>
        <w:tc>
          <w:tcPr>
            <w:tcW w:w="765" w:type="dxa"/>
            <w:vMerge/>
            <w:shd w:val="clear" w:color="auto" w:fill="auto"/>
            <w:vAlign w:val="center"/>
          </w:tcPr>
          <w:p w:rsidR="00FF7979" w:rsidRDefault="00FF7979">
            <w:pPr>
              <w:widowControl/>
              <w:jc w:val="left"/>
              <w:rPr>
                <w:rFonts w:eastAsia="仿宋_GB2312"/>
                <w:color w:val="000000"/>
                <w:kern w:val="0"/>
                <w:sz w:val="20"/>
                <w:szCs w:val="20"/>
              </w:rPr>
            </w:pPr>
          </w:p>
        </w:tc>
        <w:tc>
          <w:tcPr>
            <w:tcW w:w="870" w:type="dxa"/>
            <w:vMerge/>
            <w:shd w:val="clear" w:color="auto" w:fill="auto"/>
            <w:vAlign w:val="center"/>
          </w:tcPr>
          <w:p w:rsidR="00FF7979" w:rsidRDefault="00FF7979">
            <w:pPr>
              <w:widowControl/>
              <w:jc w:val="left"/>
              <w:rPr>
                <w:rFonts w:eastAsia="仿宋_GB2312"/>
                <w:color w:val="000000"/>
                <w:kern w:val="0"/>
                <w:sz w:val="20"/>
                <w:szCs w:val="20"/>
              </w:rPr>
            </w:pPr>
          </w:p>
        </w:tc>
        <w:tc>
          <w:tcPr>
            <w:tcW w:w="139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社会群众满意情况</w:t>
            </w:r>
          </w:p>
        </w:tc>
        <w:tc>
          <w:tcPr>
            <w:tcW w:w="2129"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社会群众满意度</w:t>
            </w:r>
            <w:r>
              <w:rPr>
                <w:rFonts w:eastAsia="仿宋_GB2312" w:hint="eastAsia"/>
                <w:color w:val="000000"/>
                <w:kern w:val="0"/>
                <w:sz w:val="20"/>
                <w:szCs w:val="20"/>
              </w:rPr>
              <w:t>95%</w:t>
            </w:r>
            <w:r>
              <w:rPr>
                <w:rFonts w:eastAsia="仿宋_GB2312" w:hint="eastAsia"/>
                <w:color w:val="000000"/>
                <w:kern w:val="0"/>
                <w:sz w:val="20"/>
                <w:szCs w:val="20"/>
              </w:rPr>
              <w:t>以上</w:t>
            </w:r>
          </w:p>
        </w:tc>
        <w:tc>
          <w:tcPr>
            <w:tcW w:w="1351"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98%</w:t>
            </w:r>
          </w:p>
        </w:tc>
        <w:tc>
          <w:tcPr>
            <w:tcW w:w="735"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5</w:t>
            </w:r>
          </w:p>
        </w:tc>
        <w:tc>
          <w:tcPr>
            <w:tcW w:w="922"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5</w:t>
            </w:r>
          </w:p>
        </w:tc>
        <w:tc>
          <w:tcPr>
            <w:tcW w:w="117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p>
        </w:tc>
      </w:tr>
      <w:tr w:rsidR="00FF7979">
        <w:trPr>
          <w:trHeight w:val="340"/>
          <w:jc w:val="center"/>
        </w:trPr>
        <w:tc>
          <w:tcPr>
            <w:tcW w:w="7487" w:type="dxa"/>
            <w:gridSpan w:val="7"/>
            <w:shd w:val="clear" w:color="auto" w:fill="auto"/>
            <w:vAlign w:val="center"/>
          </w:tcPr>
          <w:p w:rsidR="00FF7979" w:rsidRDefault="00AA6572">
            <w:pPr>
              <w:widowControl/>
              <w:jc w:val="center"/>
              <w:rPr>
                <w:rFonts w:eastAsia="仿宋_GB2312"/>
                <w:b/>
                <w:bCs/>
                <w:color w:val="000000"/>
                <w:kern w:val="0"/>
                <w:sz w:val="20"/>
                <w:szCs w:val="20"/>
              </w:rPr>
            </w:pPr>
            <w:r>
              <w:rPr>
                <w:rFonts w:eastAsia="仿宋_GB2312" w:hint="eastAsia"/>
                <w:b/>
                <w:bCs/>
                <w:color w:val="000000"/>
                <w:kern w:val="0"/>
                <w:sz w:val="20"/>
                <w:szCs w:val="20"/>
              </w:rPr>
              <w:t>总分</w:t>
            </w:r>
          </w:p>
        </w:tc>
        <w:tc>
          <w:tcPr>
            <w:tcW w:w="735" w:type="dxa"/>
            <w:shd w:val="clear" w:color="auto" w:fill="auto"/>
            <w:vAlign w:val="center"/>
          </w:tcPr>
          <w:p w:rsidR="00FF7979" w:rsidRDefault="00AA6572">
            <w:pPr>
              <w:widowControl/>
              <w:jc w:val="left"/>
              <w:rPr>
                <w:rFonts w:eastAsia="仿宋_GB2312"/>
                <w:b/>
                <w:bCs/>
                <w:color w:val="000000"/>
                <w:kern w:val="0"/>
                <w:sz w:val="20"/>
                <w:szCs w:val="20"/>
              </w:rPr>
            </w:pPr>
            <w:r>
              <w:rPr>
                <w:rFonts w:eastAsia="仿宋_GB2312" w:hint="eastAsia"/>
                <w:b/>
                <w:bCs/>
                <w:color w:val="000000"/>
                <w:kern w:val="0"/>
                <w:sz w:val="20"/>
                <w:szCs w:val="20"/>
              </w:rPr>
              <w:t>100</w:t>
            </w:r>
          </w:p>
        </w:tc>
        <w:tc>
          <w:tcPr>
            <w:tcW w:w="922" w:type="dxa"/>
            <w:shd w:val="clear" w:color="auto" w:fill="auto"/>
            <w:vAlign w:val="center"/>
          </w:tcPr>
          <w:p w:rsidR="00FF7979" w:rsidRDefault="00AA6572">
            <w:pPr>
              <w:widowControl/>
              <w:jc w:val="center"/>
              <w:rPr>
                <w:rFonts w:eastAsia="仿宋_GB2312"/>
                <w:b/>
                <w:bCs/>
                <w:color w:val="000000"/>
                <w:kern w:val="0"/>
                <w:sz w:val="20"/>
                <w:szCs w:val="20"/>
              </w:rPr>
            </w:pPr>
            <w:r>
              <w:rPr>
                <w:rFonts w:eastAsia="仿宋_GB2312" w:hint="eastAsia"/>
                <w:b/>
                <w:bCs/>
                <w:color w:val="000000"/>
                <w:kern w:val="0"/>
                <w:sz w:val="20"/>
                <w:szCs w:val="20"/>
              </w:rPr>
              <w:t>97.5</w:t>
            </w:r>
          </w:p>
        </w:tc>
        <w:tc>
          <w:tcPr>
            <w:tcW w:w="1179" w:type="dxa"/>
            <w:shd w:val="clear" w:color="auto" w:fill="auto"/>
            <w:vAlign w:val="center"/>
          </w:tcPr>
          <w:p w:rsidR="00FF7979" w:rsidRDefault="00AA6572">
            <w:pPr>
              <w:widowControl/>
              <w:jc w:val="left"/>
              <w:rPr>
                <w:rFonts w:eastAsia="仿宋_GB2312"/>
                <w:b/>
                <w:bCs/>
                <w:color w:val="000000"/>
                <w:kern w:val="0"/>
                <w:sz w:val="20"/>
                <w:szCs w:val="20"/>
              </w:rPr>
            </w:pPr>
            <w:r>
              <w:rPr>
                <w:rFonts w:eastAsia="仿宋_GB2312" w:hint="eastAsia"/>
                <w:b/>
                <w:bCs/>
                <w:color w:val="000000"/>
                <w:kern w:val="0"/>
                <w:sz w:val="20"/>
                <w:szCs w:val="20"/>
              </w:rPr>
              <w:t xml:space="preserve">　</w:t>
            </w:r>
          </w:p>
        </w:tc>
      </w:tr>
    </w:tbl>
    <w:p w:rsidR="00FF7979" w:rsidRDefault="00AA6572">
      <w:pPr>
        <w:widowControl/>
        <w:jc w:val="left"/>
        <w:rPr>
          <w:rFonts w:eastAsia="黑体"/>
          <w:sz w:val="32"/>
          <w:szCs w:val="32"/>
        </w:rPr>
      </w:pPr>
      <w:r>
        <w:rPr>
          <w:rFonts w:eastAsia="仿宋_GB2312" w:hint="eastAsia"/>
          <w:color w:val="000000"/>
          <w:kern w:val="0"/>
          <w:sz w:val="18"/>
          <w:szCs w:val="18"/>
        </w:rPr>
        <w:br w:type="page"/>
      </w:r>
      <w:r>
        <w:rPr>
          <w:rFonts w:eastAsia="黑体"/>
          <w:sz w:val="32"/>
          <w:szCs w:val="32"/>
        </w:rPr>
        <w:lastRenderedPageBreak/>
        <w:t>附件</w:t>
      </w:r>
      <w:r>
        <w:rPr>
          <w:rFonts w:eastAsia="黑体" w:hint="eastAsia"/>
          <w:sz w:val="32"/>
          <w:szCs w:val="32"/>
        </w:rPr>
        <w:t>3-1</w:t>
      </w:r>
    </w:p>
    <w:p w:rsidR="00FF7979" w:rsidRDefault="00AA6572">
      <w:pPr>
        <w:widowControl/>
        <w:jc w:val="center"/>
        <w:rPr>
          <w:rFonts w:eastAsia="方正小标宋_GBK"/>
          <w:color w:val="000000"/>
          <w:kern w:val="0"/>
          <w:sz w:val="36"/>
          <w:szCs w:val="36"/>
        </w:rPr>
      </w:pPr>
      <w:r>
        <w:rPr>
          <w:rFonts w:eastAsia="方正小标宋_GBK"/>
          <w:color w:val="000000"/>
          <w:kern w:val="0"/>
          <w:sz w:val="36"/>
          <w:szCs w:val="36"/>
        </w:rPr>
        <w:t>项目支出绩效自评表</w:t>
      </w:r>
    </w:p>
    <w:p w:rsidR="00FF7979" w:rsidRDefault="00AA6572">
      <w:pPr>
        <w:widowControl/>
        <w:jc w:val="center"/>
        <w:rPr>
          <w:rFonts w:eastAsia="仿宋_GB2312"/>
          <w:color w:val="000000"/>
          <w:kern w:val="0"/>
          <w:szCs w:val="21"/>
        </w:rPr>
      </w:pPr>
      <w:r>
        <w:rPr>
          <w:rFonts w:eastAsia="仿宋_GB2312"/>
          <w:color w:val="000000"/>
          <w:kern w:val="0"/>
          <w:szCs w:val="21"/>
        </w:rPr>
        <w:t>（</w:t>
      </w:r>
      <w:r>
        <w:rPr>
          <w:rFonts w:eastAsia="仿宋_GB2312" w:hint="eastAsia"/>
          <w:color w:val="000000"/>
          <w:kern w:val="0"/>
          <w:szCs w:val="21"/>
        </w:rPr>
        <w:t>2019</w:t>
      </w:r>
      <w:r>
        <w:rPr>
          <w:rFonts w:eastAsia="仿宋_GB2312"/>
          <w:color w:val="000000"/>
          <w:kern w:val="0"/>
          <w:szCs w:val="21"/>
        </w:rPr>
        <w:t>年度）</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149"/>
        <w:gridCol w:w="1209"/>
        <w:gridCol w:w="1134"/>
        <w:gridCol w:w="828"/>
        <w:gridCol w:w="873"/>
        <w:gridCol w:w="1418"/>
      </w:tblGrid>
      <w:tr w:rsidR="00FF7979">
        <w:trPr>
          <w:trHeight w:val="620"/>
          <w:jc w:val="center"/>
        </w:trPr>
        <w:tc>
          <w:tcPr>
            <w:tcW w:w="1080" w:type="dxa"/>
            <w:shd w:val="clear" w:color="auto" w:fill="auto"/>
            <w:vAlign w:val="center"/>
          </w:tcPr>
          <w:p w:rsidR="00FF7979" w:rsidRDefault="00AA6572">
            <w:pPr>
              <w:widowControl/>
              <w:spacing w:line="260" w:lineRule="exact"/>
              <w:jc w:val="center"/>
              <w:rPr>
                <w:rFonts w:eastAsia="仿宋_GB2312"/>
                <w:color w:val="000000"/>
                <w:kern w:val="0"/>
                <w:sz w:val="20"/>
                <w:szCs w:val="20"/>
              </w:rPr>
            </w:pPr>
            <w:r>
              <w:rPr>
                <w:rFonts w:eastAsia="仿宋_GB2312"/>
                <w:color w:val="000000"/>
                <w:kern w:val="0"/>
                <w:sz w:val="20"/>
                <w:szCs w:val="20"/>
              </w:rPr>
              <w:t>项目支</w:t>
            </w:r>
          </w:p>
          <w:p w:rsidR="00FF7979" w:rsidRDefault="00AA6572">
            <w:pPr>
              <w:widowControl/>
              <w:spacing w:line="260" w:lineRule="exact"/>
              <w:jc w:val="center"/>
              <w:rPr>
                <w:rFonts w:eastAsia="仿宋_GB2312"/>
                <w:color w:val="000000"/>
                <w:kern w:val="0"/>
                <w:sz w:val="20"/>
                <w:szCs w:val="20"/>
              </w:rPr>
            </w:pPr>
            <w:r>
              <w:rPr>
                <w:rFonts w:eastAsia="仿宋_GB2312"/>
                <w:color w:val="000000"/>
                <w:kern w:val="0"/>
                <w:sz w:val="20"/>
                <w:szCs w:val="20"/>
              </w:rPr>
              <w:t>出名称</w:t>
            </w:r>
          </w:p>
        </w:tc>
        <w:tc>
          <w:tcPr>
            <w:tcW w:w="8771" w:type="dxa"/>
            <w:gridSpan w:val="8"/>
            <w:shd w:val="clear" w:color="auto" w:fill="auto"/>
            <w:vAlign w:val="center"/>
          </w:tcPr>
          <w:p w:rsidR="00FF7979" w:rsidRDefault="00AA6572">
            <w:pPr>
              <w:widowControl/>
              <w:jc w:val="center"/>
              <w:rPr>
                <w:rFonts w:eastAsia="仿宋_GB2312"/>
                <w:color w:val="000000"/>
                <w:kern w:val="0"/>
                <w:sz w:val="20"/>
                <w:szCs w:val="20"/>
              </w:rPr>
            </w:pPr>
            <w:r>
              <w:rPr>
                <w:rFonts w:eastAsia="仿宋_GB2312"/>
                <w:kern w:val="0"/>
                <w:sz w:val="20"/>
                <w:szCs w:val="20"/>
              </w:rPr>
              <w:t>业务工作经费</w:t>
            </w:r>
            <w:r>
              <w:rPr>
                <w:rFonts w:eastAsia="仿宋_GB2312"/>
                <w:color w:val="000000"/>
                <w:kern w:val="0"/>
                <w:sz w:val="20"/>
                <w:szCs w:val="20"/>
              </w:rPr>
              <w:t xml:space="preserve">　</w:t>
            </w:r>
          </w:p>
        </w:tc>
      </w:tr>
      <w:tr w:rsidR="00FF7979">
        <w:trPr>
          <w:trHeight w:val="340"/>
          <w:jc w:val="center"/>
        </w:trPr>
        <w:tc>
          <w:tcPr>
            <w:tcW w:w="1080"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主管部门</w:t>
            </w:r>
          </w:p>
        </w:tc>
        <w:tc>
          <w:tcPr>
            <w:tcW w:w="4518" w:type="dxa"/>
            <w:gridSpan w:val="4"/>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134"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实施单位</w:t>
            </w:r>
          </w:p>
        </w:tc>
        <w:tc>
          <w:tcPr>
            <w:tcW w:w="3119" w:type="dxa"/>
            <w:gridSpan w:val="3"/>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项目资金</w:t>
            </w:r>
            <w:r>
              <w:rPr>
                <w:rFonts w:eastAsia="仿宋_GB2312"/>
                <w:color w:val="000000"/>
                <w:kern w:val="0"/>
                <w:sz w:val="20"/>
                <w:szCs w:val="20"/>
              </w:rPr>
              <w:br/>
            </w:r>
            <w:r>
              <w:rPr>
                <w:rFonts w:eastAsia="仿宋_GB2312"/>
                <w:color w:val="000000"/>
                <w:kern w:val="0"/>
                <w:sz w:val="20"/>
                <w:szCs w:val="20"/>
              </w:rPr>
              <w:t>（万元）</w:t>
            </w:r>
          </w:p>
        </w:tc>
        <w:tc>
          <w:tcPr>
            <w:tcW w:w="2160"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14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年初</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预算数</w:t>
            </w:r>
          </w:p>
        </w:tc>
        <w:tc>
          <w:tcPr>
            <w:tcW w:w="120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全年</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预算数</w:t>
            </w:r>
          </w:p>
        </w:tc>
        <w:tc>
          <w:tcPr>
            <w:tcW w:w="1134" w:type="dxa"/>
            <w:shd w:val="clear" w:color="auto" w:fill="auto"/>
            <w:vAlign w:val="center"/>
          </w:tcPr>
          <w:p w:rsidR="00FF7979" w:rsidRDefault="00AA6572">
            <w:pPr>
              <w:jc w:val="center"/>
              <w:rPr>
                <w:rFonts w:eastAsia="仿宋_GB2312"/>
                <w:sz w:val="20"/>
                <w:szCs w:val="20"/>
              </w:rPr>
            </w:pPr>
            <w:r>
              <w:rPr>
                <w:rFonts w:eastAsia="仿宋_GB2312"/>
                <w:sz w:val="20"/>
                <w:szCs w:val="20"/>
              </w:rPr>
              <w:t>全年</w:t>
            </w:r>
          </w:p>
          <w:p w:rsidR="00FF7979" w:rsidRDefault="00AA6572">
            <w:pPr>
              <w:jc w:val="center"/>
              <w:rPr>
                <w:rFonts w:eastAsia="仿宋_GB2312"/>
                <w:sz w:val="20"/>
                <w:szCs w:val="20"/>
              </w:rPr>
            </w:pPr>
            <w:r>
              <w:rPr>
                <w:rFonts w:eastAsia="仿宋_GB2312"/>
                <w:sz w:val="20"/>
                <w:szCs w:val="20"/>
              </w:rPr>
              <w:t>执行数</w:t>
            </w:r>
          </w:p>
        </w:tc>
        <w:tc>
          <w:tcPr>
            <w:tcW w:w="828" w:type="dxa"/>
            <w:shd w:val="clear" w:color="auto" w:fill="auto"/>
            <w:vAlign w:val="center"/>
          </w:tcPr>
          <w:p w:rsidR="00FF7979" w:rsidRDefault="00AA6572">
            <w:pPr>
              <w:jc w:val="center"/>
              <w:rPr>
                <w:rFonts w:eastAsia="仿宋_GB2312"/>
                <w:sz w:val="20"/>
                <w:szCs w:val="20"/>
              </w:rPr>
            </w:pPr>
            <w:r>
              <w:rPr>
                <w:rFonts w:eastAsia="仿宋_GB2312"/>
                <w:sz w:val="20"/>
                <w:szCs w:val="20"/>
              </w:rPr>
              <w:t>分值</w:t>
            </w:r>
          </w:p>
        </w:tc>
        <w:tc>
          <w:tcPr>
            <w:tcW w:w="873" w:type="dxa"/>
            <w:shd w:val="clear" w:color="auto" w:fill="auto"/>
            <w:vAlign w:val="center"/>
          </w:tcPr>
          <w:p w:rsidR="00FF7979" w:rsidRDefault="00AA6572">
            <w:pPr>
              <w:jc w:val="center"/>
              <w:rPr>
                <w:rFonts w:eastAsia="仿宋_GB2312"/>
                <w:sz w:val="20"/>
                <w:szCs w:val="20"/>
              </w:rPr>
            </w:pPr>
            <w:r>
              <w:rPr>
                <w:rFonts w:eastAsia="仿宋_GB2312"/>
                <w:sz w:val="20"/>
                <w:szCs w:val="20"/>
              </w:rPr>
              <w:t>执行率</w:t>
            </w:r>
          </w:p>
        </w:tc>
        <w:tc>
          <w:tcPr>
            <w:tcW w:w="1418" w:type="dxa"/>
            <w:shd w:val="clear" w:color="auto" w:fill="auto"/>
            <w:vAlign w:val="center"/>
          </w:tcPr>
          <w:p w:rsidR="00FF7979" w:rsidRDefault="00AA6572">
            <w:pPr>
              <w:jc w:val="center"/>
              <w:rPr>
                <w:rFonts w:eastAsia="仿宋_GB2312"/>
                <w:sz w:val="20"/>
                <w:szCs w:val="20"/>
              </w:rPr>
            </w:pPr>
            <w:r>
              <w:rPr>
                <w:rFonts w:eastAsia="仿宋_GB2312"/>
                <w:sz w:val="20"/>
                <w:szCs w:val="20"/>
              </w:rPr>
              <w:t>得分</w:t>
            </w:r>
          </w:p>
        </w:tc>
      </w:tr>
      <w:tr w:rsidR="00FF7979">
        <w:trPr>
          <w:trHeight w:val="340"/>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2160"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年度资金总额　</w:t>
            </w:r>
          </w:p>
        </w:tc>
        <w:tc>
          <w:tcPr>
            <w:tcW w:w="114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kern w:val="0"/>
                <w:sz w:val="20"/>
                <w:szCs w:val="20"/>
              </w:rPr>
              <w:t>12602.62</w:t>
            </w:r>
          </w:p>
        </w:tc>
        <w:tc>
          <w:tcPr>
            <w:tcW w:w="120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kern w:val="0"/>
                <w:sz w:val="20"/>
                <w:szCs w:val="20"/>
              </w:rPr>
              <w:t>12602.62</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kern w:val="0"/>
                <w:sz w:val="20"/>
                <w:szCs w:val="20"/>
              </w:rPr>
              <w:t>8757.82</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color w:val="000000"/>
                <w:kern w:val="0"/>
                <w:sz w:val="20"/>
                <w:szCs w:val="20"/>
              </w:rPr>
              <w:t>10</w:t>
            </w:r>
          </w:p>
        </w:tc>
        <w:tc>
          <w:tcPr>
            <w:tcW w:w="873"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69.49%</w:t>
            </w:r>
          </w:p>
        </w:tc>
        <w:tc>
          <w:tcPr>
            <w:tcW w:w="1418"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6.9</w:t>
            </w:r>
          </w:p>
        </w:tc>
      </w:tr>
      <w:tr w:rsidR="00FF7979">
        <w:trPr>
          <w:trHeight w:val="340"/>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2160"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其中：当年财政拨款　</w:t>
            </w:r>
          </w:p>
        </w:tc>
        <w:tc>
          <w:tcPr>
            <w:tcW w:w="114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kern w:val="0"/>
                <w:sz w:val="20"/>
                <w:szCs w:val="20"/>
              </w:rPr>
              <w:t>12602.62</w:t>
            </w:r>
          </w:p>
        </w:tc>
        <w:tc>
          <w:tcPr>
            <w:tcW w:w="120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kern w:val="0"/>
                <w:sz w:val="20"/>
                <w:szCs w:val="20"/>
              </w:rPr>
              <w:t>12602.62</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kern w:val="0"/>
                <w:sz w:val="20"/>
                <w:szCs w:val="20"/>
              </w:rPr>
              <w:t>8757.82</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2160" w:type="dxa"/>
            <w:gridSpan w:val="2"/>
            <w:shd w:val="clear" w:color="auto" w:fill="auto"/>
            <w:vAlign w:val="center"/>
          </w:tcPr>
          <w:p w:rsidR="00FF7979" w:rsidRDefault="00AA6572">
            <w:pPr>
              <w:widowControl/>
              <w:ind w:firstLineChars="300" w:firstLine="600"/>
              <w:jc w:val="left"/>
              <w:rPr>
                <w:rFonts w:eastAsia="仿宋_GB2312"/>
                <w:color w:val="000000"/>
                <w:kern w:val="0"/>
                <w:sz w:val="20"/>
                <w:szCs w:val="20"/>
              </w:rPr>
            </w:pPr>
            <w:r>
              <w:rPr>
                <w:rFonts w:eastAsia="仿宋_GB2312"/>
                <w:color w:val="000000"/>
                <w:kern w:val="0"/>
                <w:sz w:val="20"/>
                <w:szCs w:val="20"/>
              </w:rPr>
              <w:t xml:space="preserve">上年结转资金　</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2160" w:type="dxa"/>
            <w:gridSpan w:val="2"/>
            <w:shd w:val="clear" w:color="auto" w:fill="auto"/>
            <w:vAlign w:val="center"/>
          </w:tcPr>
          <w:p w:rsidR="00FF7979" w:rsidRDefault="00AA6572">
            <w:pPr>
              <w:widowControl/>
              <w:ind w:firstLineChars="300" w:firstLine="600"/>
              <w:jc w:val="left"/>
              <w:rPr>
                <w:rFonts w:eastAsia="仿宋_GB2312"/>
                <w:color w:val="000000"/>
                <w:kern w:val="0"/>
                <w:sz w:val="20"/>
                <w:szCs w:val="20"/>
              </w:rPr>
            </w:pPr>
            <w:r>
              <w:rPr>
                <w:rFonts w:eastAsia="仿宋_GB2312"/>
                <w:color w:val="000000"/>
                <w:kern w:val="0"/>
                <w:sz w:val="20"/>
                <w:szCs w:val="20"/>
              </w:rPr>
              <w:t>其他资金</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年度总体目标</w:t>
            </w:r>
          </w:p>
        </w:tc>
        <w:tc>
          <w:tcPr>
            <w:tcW w:w="4518" w:type="dxa"/>
            <w:gridSpan w:val="4"/>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预期目标</w:t>
            </w:r>
          </w:p>
        </w:tc>
        <w:tc>
          <w:tcPr>
            <w:tcW w:w="4253" w:type="dxa"/>
            <w:gridSpan w:val="4"/>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 xml:space="preserve">实际完成情况　</w:t>
            </w:r>
          </w:p>
        </w:tc>
      </w:tr>
      <w:tr w:rsidR="00FF7979">
        <w:trPr>
          <w:trHeight w:val="748"/>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4518" w:type="dxa"/>
            <w:gridSpan w:val="4"/>
            <w:shd w:val="clear" w:color="auto" w:fill="auto"/>
            <w:vAlign w:val="center"/>
          </w:tcPr>
          <w:p w:rsidR="00FF7979" w:rsidRDefault="00AA6572">
            <w:pPr>
              <w:widowControl/>
              <w:jc w:val="left"/>
              <w:textAlignment w:val="center"/>
              <w:rPr>
                <w:rFonts w:eastAsia="仿宋_GB2312"/>
                <w:color w:val="000000"/>
                <w:kern w:val="0"/>
                <w:sz w:val="20"/>
                <w:szCs w:val="20"/>
              </w:rPr>
            </w:pPr>
            <w:r>
              <w:rPr>
                <w:rFonts w:eastAsia="仿宋_GB2312" w:hint="eastAsia"/>
                <w:color w:val="000000"/>
                <w:kern w:val="0"/>
                <w:sz w:val="20"/>
                <w:szCs w:val="20"/>
              </w:rPr>
              <w:t>贯彻党的宣传方针政策，拟订全省广播电视、网络视听节目服务管理的政策措施，加强广播电视阵地管理，把握正确的舆论导向和创作导向；负责制定全省广播电视领域事业发展政策和规划，组织实施公共服务重大公益工程和公益活动，指导、监督广播电视重点基础设施建设；负责对全省各类广播电视机构进行业务指导和行业监管，会同有关部门对网络视听节目服务机构进行管理，实施依法设定的行政许可，组织查处重大违法违规行为；指导全省电视剧行业发展和电视剧创作生产；监督管理、审查广播电视节目、网络视听节目内容和质量；指导监管广播电视广告播放；负责推进全省广播电视与新媒体新技术新业态融合发展，推进广电网与电信网、互联网三网融合等。</w:t>
            </w:r>
          </w:p>
        </w:tc>
        <w:tc>
          <w:tcPr>
            <w:tcW w:w="4253" w:type="dxa"/>
            <w:gridSpan w:val="4"/>
            <w:shd w:val="clear" w:color="auto" w:fill="auto"/>
            <w:vAlign w:val="center"/>
          </w:tcPr>
          <w:p w:rsidR="00FF7979" w:rsidRDefault="00AA6572">
            <w:pPr>
              <w:rPr>
                <w:sz w:val="20"/>
                <w:szCs w:val="20"/>
              </w:rPr>
            </w:pPr>
            <w:r>
              <w:rPr>
                <w:rFonts w:eastAsia="仿宋_GB2312" w:hint="eastAsia"/>
                <w:color w:val="000000"/>
                <w:kern w:val="0"/>
                <w:sz w:val="20"/>
                <w:szCs w:val="20"/>
              </w:rPr>
              <w:t>围绕学习宣传贯彻习近平新时代中国特色社会主义思想和党的十九大精神这个首要任务，以庆祝新中国成立</w:t>
            </w:r>
            <w:r>
              <w:rPr>
                <w:rFonts w:eastAsia="仿宋_GB2312" w:hint="eastAsia"/>
                <w:color w:val="000000"/>
                <w:kern w:val="0"/>
                <w:sz w:val="20"/>
                <w:szCs w:val="20"/>
              </w:rPr>
              <w:t>70</w:t>
            </w:r>
            <w:r>
              <w:rPr>
                <w:rFonts w:eastAsia="仿宋_GB2312" w:hint="eastAsia"/>
                <w:color w:val="000000"/>
                <w:kern w:val="0"/>
                <w:sz w:val="20"/>
                <w:szCs w:val="20"/>
              </w:rPr>
              <w:t>周年为主线，以推动文化强省为目标，牢牢把握正确政治方向、舆论导向、价值取向，坚持稳中求进、守正创新，聚焦巩固壮大主流思想舆论，聚焦阵地建设和管理，聚焦行业高质量创新性发展，各项工作进展顺利，成效明显。</w:t>
            </w:r>
          </w:p>
        </w:tc>
      </w:tr>
      <w:tr w:rsidR="00FF7979">
        <w:trPr>
          <w:trHeight w:val="550"/>
          <w:jc w:val="center"/>
        </w:trPr>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绩</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标</w:t>
            </w:r>
          </w:p>
        </w:tc>
        <w:tc>
          <w:tcPr>
            <w:tcW w:w="1080"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一级指标</w:t>
            </w:r>
          </w:p>
        </w:tc>
        <w:tc>
          <w:tcPr>
            <w:tcW w:w="1080"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二级指标</w:t>
            </w:r>
          </w:p>
        </w:tc>
        <w:tc>
          <w:tcPr>
            <w:tcW w:w="1149"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三级指标</w:t>
            </w:r>
          </w:p>
        </w:tc>
        <w:tc>
          <w:tcPr>
            <w:tcW w:w="1209"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年度</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指标值</w:t>
            </w:r>
          </w:p>
        </w:tc>
        <w:tc>
          <w:tcPr>
            <w:tcW w:w="1134"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实际</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完成值</w:t>
            </w:r>
          </w:p>
        </w:tc>
        <w:tc>
          <w:tcPr>
            <w:tcW w:w="828"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分值</w:t>
            </w:r>
          </w:p>
        </w:tc>
        <w:tc>
          <w:tcPr>
            <w:tcW w:w="873"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得分</w:t>
            </w:r>
          </w:p>
        </w:tc>
        <w:tc>
          <w:tcPr>
            <w:tcW w:w="1418"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偏差原因</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分析及</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改进措施</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产出指标</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(50</w:t>
            </w:r>
            <w:r>
              <w:rPr>
                <w:rFonts w:eastAsia="仿宋_GB2312"/>
                <w:color w:val="000000"/>
                <w:kern w:val="0"/>
                <w:sz w:val="20"/>
                <w:szCs w:val="20"/>
              </w:rPr>
              <w:t>分</w:t>
            </w:r>
            <w:r>
              <w:rPr>
                <w:rFonts w:eastAsia="仿宋_GB2312"/>
                <w:color w:val="000000"/>
                <w:kern w:val="0"/>
                <w:sz w:val="20"/>
                <w:szCs w:val="20"/>
              </w:rPr>
              <w:t>)</w:t>
            </w: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数量指标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全省高山台站、各行业单位</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全省广播电视系统各项工作有序开展</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完成</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12.5</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12.5</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质量指标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公共文化服务保障有力</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高质量提供文化服务</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完成</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12.5</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12.5</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时效指标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实时有效地保障公共文化服</w:t>
            </w:r>
            <w:r>
              <w:rPr>
                <w:rFonts w:eastAsia="仿宋_GB2312" w:hint="eastAsia"/>
                <w:color w:val="000000"/>
                <w:kern w:val="0"/>
                <w:sz w:val="20"/>
                <w:szCs w:val="20"/>
              </w:rPr>
              <w:lastRenderedPageBreak/>
              <w:t>务</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lastRenderedPageBreak/>
              <w:t>全年完成任务考核</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完成</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12.5</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12.5</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成本指标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各行业公共文化服务所耗费的费用</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按预算开支，不得超支</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完成</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12.5</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12.5</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val="restart"/>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效益指标</w:t>
            </w:r>
          </w:p>
          <w:p w:rsidR="00FF7979" w:rsidRDefault="00AA6572">
            <w:pPr>
              <w:widowControl/>
              <w:jc w:val="left"/>
              <w:rPr>
                <w:rFonts w:eastAsia="仿宋_GB2312"/>
                <w:color w:val="000000"/>
                <w:kern w:val="0"/>
                <w:sz w:val="20"/>
                <w:szCs w:val="20"/>
              </w:rPr>
            </w:pPr>
            <w:r>
              <w:rPr>
                <w:rFonts w:eastAsia="仿宋_GB2312"/>
                <w:color w:val="000000"/>
                <w:kern w:val="0"/>
                <w:sz w:val="20"/>
                <w:szCs w:val="20"/>
              </w:rPr>
              <w:t>（</w:t>
            </w:r>
            <w:r>
              <w:rPr>
                <w:rFonts w:eastAsia="仿宋_GB2312"/>
                <w:color w:val="000000"/>
                <w:kern w:val="0"/>
                <w:sz w:val="20"/>
                <w:szCs w:val="20"/>
              </w:rPr>
              <w:t>30</w:t>
            </w:r>
            <w:r>
              <w:rPr>
                <w:rFonts w:eastAsia="仿宋_GB2312"/>
                <w:color w:val="000000"/>
                <w:kern w:val="0"/>
                <w:sz w:val="20"/>
                <w:szCs w:val="20"/>
              </w:rPr>
              <w:t>分）</w:t>
            </w: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经济</w:t>
            </w: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益指标</w:t>
            </w:r>
            <w:proofErr w:type="gramEnd"/>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促进社会经济发展</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带动经济增长</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经济增长显著</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7.5</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 xml:space="preserve">　</w:t>
            </w:r>
            <w:r>
              <w:rPr>
                <w:rFonts w:eastAsia="仿宋_GB2312" w:hint="eastAsia"/>
                <w:color w:val="000000"/>
                <w:kern w:val="0"/>
                <w:sz w:val="20"/>
                <w:szCs w:val="20"/>
              </w:rPr>
              <w:t>7.5</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社会</w:t>
            </w: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益指标</w:t>
            </w:r>
            <w:proofErr w:type="gramEnd"/>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保障基本公共文化服务，促进社会和谐发展</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带动社会有序发展</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发展良好</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7.5</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7.5</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生态</w:t>
            </w: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益指标</w:t>
            </w:r>
            <w:proofErr w:type="gramEnd"/>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推进生态经济系统发展</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带动城乡绿色文明建设</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发展良好</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7.5</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7.5</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widowControl/>
              <w:jc w:val="center"/>
              <w:rPr>
                <w:rFonts w:eastAsia="仿宋_GB2312"/>
                <w:color w:val="000000"/>
                <w:kern w:val="0"/>
                <w:sz w:val="20"/>
                <w:szCs w:val="20"/>
              </w:rPr>
            </w:pPr>
          </w:p>
        </w:tc>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可持续影响指标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促进社会正能量持续传播</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为国家及政府传播健康优秀事项</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效果良好</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7.5</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7.5</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满意度</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指标</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w:t>
            </w:r>
            <w:r>
              <w:rPr>
                <w:rFonts w:eastAsia="仿宋_GB2312"/>
                <w:color w:val="000000"/>
                <w:kern w:val="0"/>
                <w:sz w:val="20"/>
                <w:szCs w:val="20"/>
              </w:rPr>
              <w:t>10</w:t>
            </w:r>
            <w:r>
              <w:rPr>
                <w:rFonts w:eastAsia="仿宋_GB2312"/>
                <w:color w:val="000000"/>
                <w:kern w:val="0"/>
                <w:sz w:val="20"/>
                <w:szCs w:val="20"/>
              </w:rPr>
              <w:t>分）</w:t>
            </w: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服务对象满意度指标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提升基本公共文化服务保障水平，提高人民群众满意程度</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服务群众满意良好</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满意</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6732" w:type="dxa"/>
            <w:gridSpan w:val="6"/>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总分</w:t>
            </w:r>
          </w:p>
        </w:tc>
        <w:tc>
          <w:tcPr>
            <w:tcW w:w="828"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100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96.9</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bl>
    <w:p w:rsidR="00FF7979" w:rsidRDefault="00FF7979">
      <w:pPr>
        <w:rPr>
          <w:sz w:val="20"/>
          <w:szCs w:val="20"/>
        </w:rPr>
      </w:pPr>
    </w:p>
    <w:p w:rsidR="00FF7979" w:rsidRDefault="00FF7979">
      <w:pPr>
        <w:widowControl/>
        <w:jc w:val="left"/>
        <w:rPr>
          <w:rFonts w:eastAsia="黑体"/>
          <w:sz w:val="20"/>
          <w:szCs w:val="20"/>
        </w:rPr>
      </w:pPr>
    </w:p>
    <w:p w:rsidR="00FF7979" w:rsidRDefault="00FF7979">
      <w:pPr>
        <w:widowControl/>
        <w:jc w:val="left"/>
        <w:rPr>
          <w:rFonts w:eastAsia="黑体"/>
          <w:sz w:val="20"/>
          <w:szCs w:val="20"/>
        </w:rPr>
      </w:pPr>
    </w:p>
    <w:p w:rsidR="00FF7979" w:rsidRDefault="00FF7979">
      <w:pPr>
        <w:widowControl/>
        <w:jc w:val="left"/>
        <w:rPr>
          <w:rFonts w:eastAsia="黑体"/>
          <w:sz w:val="20"/>
          <w:szCs w:val="20"/>
        </w:rPr>
      </w:pPr>
    </w:p>
    <w:p w:rsidR="00FF7979" w:rsidRDefault="00FF7979">
      <w:pPr>
        <w:widowControl/>
        <w:jc w:val="left"/>
        <w:rPr>
          <w:rFonts w:eastAsia="黑体"/>
          <w:sz w:val="20"/>
          <w:szCs w:val="20"/>
        </w:rPr>
      </w:pPr>
    </w:p>
    <w:p w:rsidR="00FF7979" w:rsidRDefault="00FF7979">
      <w:pPr>
        <w:widowControl/>
        <w:jc w:val="left"/>
        <w:rPr>
          <w:rFonts w:eastAsia="黑体"/>
          <w:sz w:val="32"/>
          <w:szCs w:val="32"/>
        </w:rPr>
      </w:pPr>
    </w:p>
    <w:p w:rsidR="00FF7979" w:rsidRDefault="00FF7979">
      <w:pPr>
        <w:widowControl/>
        <w:jc w:val="left"/>
        <w:rPr>
          <w:rFonts w:eastAsia="黑体"/>
          <w:sz w:val="32"/>
          <w:szCs w:val="32"/>
        </w:rPr>
      </w:pPr>
    </w:p>
    <w:p w:rsidR="00FF7979" w:rsidRDefault="00FF7979">
      <w:pPr>
        <w:widowControl/>
        <w:jc w:val="left"/>
        <w:rPr>
          <w:rFonts w:eastAsia="黑体"/>
          <w:sz w:val="32"/>
          <w:szCs w:val="32"/>
        </w:rPr>
      </w:pPr>
    </w:p>
    <w:p w:rsidR="00FF7979" w:rsidRDefault="00FF7979">
      <w:pPr>
        <w:widowControl/>
        <w:jc w:val="left"/>
        <w:rPr>
          <w:rFonts w:eastAsia="黑体"/>
          <w:sz w:val="32"/>
          <w:szCs w:val="32"/>
        </w:rPr>
      </w:pPr>
    </w:p>
    <w:p w:rsidR="00FF7979" w:rsidRDefault="00FF7979">
      <w:pPr>
        <w:widowControl/>
        <w:jc w:val="left"/>
        <w:rPr>
          <w:rFonts w:eastAsia="黑体"/>
          <w:sz w:val="32"/>
          <w:szCs w:val="32"/>
        </w:rPr>
      </w:pPr>
    </w:p>
    <w:p w:rsidR="00FF7979" w:rsidRDefault="00AA6572">
      <w:pPr>
        <w:widowControl/>
        <w:jc w:val="left"/>
        <w:rPr>
          <w:rFonts w:eastAsia="黑体"/>
          <w:sz w:val="32"/>
          <w:szCs w:val="32"/>
        </w:rPr>
      </w:pPr>
      <w:r>
        <w:rPr>
          <w:rFonts w:eastAsia="黑体"/>
          <w:sz w:val="32"/>
          <w:szCs w:val="32"/>
        </w:rPr>
        <w:lastRenderedPageBreak/>
        <w:t>附件</w:t>
      </w:r>
      <w:r>
        <w:rPr>
          <w:rFonts w:eastAsia="黑体" w:hint="eastAsia"/>
          <w:sz w:val="32"/>
          <w:szCs w:val="32"/>
        </w:rPr>
        <w:t>3-2</w:t>
      </w:r>
    </w:p>
    <w:p w:rsidR="00FF7979" w:rsidRDefault="00AA6572">
      <w:pPr>
        <w:widowControl/>
        <w:jc w:val="center"/>
        <w:rPr>
          <w:rFonts w:eastAsia="方正小标宋_GBK"/>
          <w:color w:val="000000"/>
          <w:kern w:val="0"/>
          <w:sz w:val="36"/>
          <w:szCs w:val="36"/>
        </w:rPr>
      </w:pPr>
      <w:r>
        <w:rPr>
          <w:rFonts w:eastAsia="方正小标宋_GBK"/>
          <w:color w:val="000000"/>
          <w:kern w:val="0"/>
          <w:sz w:val="36"/>
          <w:szCs w:val="36"/>
        </w:rPr>
        <w:t>项目支出绩效自评表</w:t>
      </w:r>
    </w:p>
    <w:p w:rsidR="00FF7979" w:rsidRDefault="00AA6572">
      <w:pPr>
        <w:widowControl/>
        <w:jc w:val="center"/>
        <w:rPr>
          <w:rFonts w:eastAsia="仿宋_GB2312"/>
          <w:color w:val="000000"/>
          <w:kern w:val="0"/>
          <w:szCs w:val="21"/>
        </w:rPr>
      </w:pPr>
      <w:r>
        <w:rPr>
          <w:rFonts w:eastAsia="仿宋_GB2312"/>
          <w:color w:val="000000"/>
          <w:kern w:val="0"/>
          <w:szCs w:val="21"/>
        </w:rPr>
        <w:t>（</w:t>
      </w:r>
      <w:r>
        <w:rPr>
          <w:rFonts w:eastAsia="仿宋_GB2312" w:hint="eastAsia"/>
          <w:color w:val="000000"/>
          <w:kern w:val="0"/>
          <w:szCs w:val="21"/>
        </w:rPr>
        <w:t>2019</w:t>
      </w:r>
      <w:r>
        <w:rPr>
          <w:rFonts w:eastAsia="仿宋_GB2312"/>
          <w:color w:val="000000"/>
          <w:kern w:val="0"/>
          <w:szCs w:val="21"/>
        </w:rPr>
        <w:t>年度）</w:t>
      </w:r>
    </w:p>
    <w:tbl>
      <w:tblPr>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gridCol w:w="1080"/>
        <w:gridCol w:w="1149"/>
        <w:gridCol w:w="1209"/>
        <w:gridCol w:w="1134"/>
        <w:gridCol w:w="828"/>
        <w:gridCol w:w="873"/>
        <w:gridCol w:w="1418"/>
      </w:tblGrid>
      <w:tr w:rsidR="00FF7979">
        <w:trPr>
          <w:trHeight w:val="620"/>
          <w:jc w:val="center"/>
        </w:trPr>
        <w:tc>
          <w:tcPr>
            <w:tcW w:w="1080" w:type="dxa"/>
            <w:shd w:val="clear" w:color="auto" w:fill="auto"/>
            <w:vAlign w:val="center"/>
          </w:tcPr>
          <w:p w:rsidR="00FF7979" w:rsidRDefault="00AA6572">
            <w:pPr>
              <w:widowControl/>
              <w:spacing w:line="260" w:lineRule="exact"/>
              <w:jc w:val="center"/>
              <w:rPr>
                <w:rFonts w:eastAsia="仿宋_GB2312"/>
                <w:color w:val="000000"/>
                <w:kern w:val="0"/>
                <w:sz w:val="20"/>
                <w:szCs w:val="20"/>
              </w:rPr>
            </w:pPr>
            <w:r>
              <w:rPr>
                <w:rFonts w:eastAsia="仿宋_GB2312"/>
                <w:color w:val="000000"/>
                <w:kern w:val="0"/>
                <w:sz w:val="20"/>
                <w:szCs w:val="20"/>
              </w:rPr>
              <w:t>项目支</w:t>
            </w:r>
          </w:p>
          <w:p w:rsidR="00FF7979" w:rsidRDefault="00AA6572">
            <w:pPr>
              <w:widowControl/>
              <w:spacing w:line="260" w:lineRule="exact"/>
              <w:jc w:val="center"/>
              <w:rPr>
                <w:rFonts w:eastAsia="仿宋_GB2312"/>
                <w:color w:val="000000"/>
                <w:kern w:val="0"/>
                <w:sz w:val="20"/>
                <w:szCs w:val="20"/>
              </w:rPr>
            </w:pPr>
            <w:r>
              <w:rPr>
                <w:rFonts w:eastAsia="仿宋_GB2312"/>
                <w:color w:val="000000"/>
                <w:kern w:val="0"/>
                <w:sz w:val="20"/>
                <w:szCs w:val="20"/>
              </w:rPr>
              <w:t>出名称</w:t>
            </w:r>
          </w:p>
        </w:tc>
        <w:tc>
          <w:tcPr>
            <w:tcW w:w="8771" w:type="dxa"/>
            <w:gridSpan w:val="8"/>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运行维护经费</w:t>
            </w:r>
            <w:r>
              <w:rPr>
                <w:rFonts w:eastAsia="仿宋_GB2312"/>
                <w:color w:val="000000"/>
                <w:kern w:val="0"/>
                <w:sz w:val="20"/>
                <w:szCs w:val="20"/>
              </w:rPr>
              <w:t xml:space="preserve">　</w:t>
            </w:r>
          </w:p>
        </w:tc>
      </w:tr>
      <w:tr w:rsidR="00FF7979">
        <w:trPr>
          <w:trHeight w:val="340"/>
          <w:jc w:val="center"/>
        </w:trPr>
        <w:tc>
          <w:tcPr>
            <w:tcW w:w="1080"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主管部门</w:t>
            </w:r>
          </w:p>
        </w:tc>
        <w:tc>
          <w:tcPr>
            <w:tcW w:w="4518" w:type="dxa"/>
            <w:gridSpan w:val="4"/>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134"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实施单位</w:t>
            </w:r>
          </w:p>
        </w:tc>
        <w:tc>
          <w:tcPr>
            <w:tcW w:w="3119" w:type="dxa"/>
            <w:gridSpan w:val="3"/>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项目资金</w:t>
            </w:r>
            <w:r>
              <w:rPr>
                <w:rFonts w:eastAsia="仿宋_GB2312"/>
                <w:color w:val="000000"/>
                <w:kern w:val="0"/>
                <w:sz w:val="20"/>
                <w:szCs w:val="20"/>
              </w:rPr>
              <w:br/>
            </w:r>
            <w:r>
              <w:rPr>
                <w:rFonts w:eastAsia="仿宋_GB2312"/>
                <w:color w:val="000000"/>
                <w:kern w:val="0"/>
                <w:sz w:val="20"/>
                <w:szCs w:val="20"/>
              </w:rPr>
              <w:t>（万元）</w:t>
            </w:r>
          </w:p>
        </w:tc>
        <w:tc>
          <w:tcPr>
            <w:tcW w:w="2160"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14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年初</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预算数</w:t>
            </w:r>
          </w:p>
        </w:tc>
        <w:tc>
          <w:tcPr>
            <w:tcW w:w="120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全年</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预算数</w:t>
            </w:r>
          </w:p>
        </w:tc>
        <w:tc>
          <w:tcPr>
            <w:tcW w:w="1134" w:type="dxa"/>
            <w:shd w:val="clear" w:color="auto" w:fill="auto"/>
            <w:vAlign w:val="center"/>
          </w:tcPr>
          <w:p w:rsidR="00FF7979" w:rsidRDefault="00AA6572">
            <w:pPr>
              <w:jc w:val="center"/>
              <w:rPr>
                <w:rFonts w:eastAsia="仿宋_GB2312"/>
                <w:sz w:val="20"/>
                <w:szCs w:val="20"/>
              </w:rPr>
            </w:pPr>
            <w:r>
              <w:rPr>
                <w:rFonts w:eastAsia="仿宋_GB2312"/>
                <w:sz w:val="20"/>
                <w:szCs w:val="20"/>
              </w:rPr>
              <w:t>全年</w:t>
            </w:r>
          </w:p>
          <w:p w:rsidR="00FF7979" w:rsidRDefault="00AA6572">
            <w:pPr>
              <w:jc w:val="center"/>
              <w:rPr>
                <w:rFonts w:eastAsia="仿宋_GB2312"/>
                <w:sz w:val="20"/>
                <w:szCs w:val="20"/>
              </w:rPr>
            </w:pPr>
            <w:r>
              <w:rPr>
                <w:rFonts w:eastAsia="仿宋_GB2312"/>
                <w:sz w:val="20"/>
                <w:szCs w:val="20"/>
              </w:rPr>
              <w:t>执行数</w:t>
            </w:r>
          </w:p>
        </w:tc>
        <w:tc>
          <w:tcPr>
            <w:tcW w:w="828" w:type="dxa"/>
            <w:shd w:val="clear" w:color="auto" w:fill="auto"/>
            <w:vAlign w:val="center"/>
          </w:tcPr>
          <w:p w:rsidR="00FF7979" w:rsidRDefault="00AA6572">
            <w:pPr>
              <w:jc w:val="center"/>
              <w:rPr>
                <w:rFonts w:eastAsia="仿宋_GB2312"/>
                <w:sz w:val="20"/>
                <w:szCs w:val="20"/>
              </w:rPr>
            </w:pPr>
            <w:r>
              <w:rPr>
                <w:rFonts w:eastAsia="仿宋_GB2312"/>
                <w:sz w:val="20"/>
                <w:szCs w:val="20"/>
              </w:rPr>
              <w:t>分值</w:t>
            </w:r>
          </w:p>
        </w:tc>
        <w:tc>
          <w:tcPr>
            <w:tcW w:w="873" w:type="dxa"/>
            <w:shd w:val="clear" w:color="auto" w:fill="auto"/>
            <w:vAlign w:val="center"/>
          </w:tcPr>
          <w:p w:rsidR="00FF7979" w:rsidRDefault="00AA6572">
            <w:pPr>
              <w:jc w:val="center"/>
              <w:rPr>
                <w:rFonts w:eastAsia="仿宋_GB2312"/>
                <w:sz w:val="20"/>
                <w:szCs w:val="20"/>
              </w:rPr>
            </w:pPr>
            <w:r>
              <w:rPr>
                <w:rFonts w:eastAsia="仿宋_GB2312"/>
                <w:sz w:val="20"/>
                <w:szCs w:val="20"/>
              </w:rPr>
              <w:t>执行率</w:t>
            </w:r>
          </w:p>
        </w:tc>
        <w:tc>
          <w:tcPr>
            <w:tcW w:w="1418" w:type="dxa"/>
            <w:shd w:val="clear" w:color="auto" w:fill="auto"/>
            <w:vAlign w:val="center"/>
          </w:tcPr>
          <w:p w:rsidR="00FF7979" w:rsidRDefault="00AA6572">
            <w:pPr>
              <w:jc w:val="center"/>
              <w:rPr>
                <w:rFonts w:eastAsia="仿宋_GB2312"/>
                <w:sz w:val="20"/>
                <w:szCs w:val="20"/>
              </w:rPr>
            </w:pPr>
            <w:r>
              <w:rPr>
                <w:rFonts w:eastAsia="仿宋_GB2312"/>
                <w:sz w:val="20"/>
                <w:szCs w:val="20"/>
              </w:rPr>
              <w:t>得分</w:t>
            </w:r>
          </w:p>
        </w:tc>
      </w:tr>
      <w:tr w:rsidR="00FF7979">
        <w:trPr>
          <w:trHeight w:val="340"/>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2160"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年度资金总额　</w:t>
            </w:r>
          </w:p>
        </w:tc>
        <w:tc>
          <w:tcPr>
            <w:tcW w:w="114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kern w:val="0"/>
                <w:sz w:val="20"/>
                <w:szCs w:val="20"/>
              </w:rPr>
              <w:t>609.03</w:t>
            </w:r>
          </w:p>
        </w:tc>
        <w:tc>
          <w:tcPr>
            <w:tcW w:w="120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kern w:val="0"/>
                <w:sz w:val="20"/>
                <w:szCs w:val="20"/>
              </w:rPr>
              <w:t>609.03</w:t>
            </w:r>
            <w:r>
              <w:rPr>
                <w:rFonts w:eastAsia="仿宋_GB2312"/>
                <w:kern w:val="0"/>
                <w:sz w:val="20"/>
                <w:szCs w:val="20"/>
              </w:rPr>
              <w:t xml:space="preserve">　</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kern w:val="0"/>
                <w:sz w:val="20"/>
                <w:szCs w:val="20"/>
              </w:rPr>
              <w:t>423.23</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color w:val="000000"/>
                <w:kern w:val="0"/>
                <w:sz w:val="20"/>
                <w:szCs w:val="20"/>
              </w:rPr>
              <w:t>10</w:t>
            </w:r>
          </w:p>
        </w:tc>
        <w:tc>
          <w:tcPr>
            <w:tcW w:w="873"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69.49%</w:t>
            </w:r>
          </w:p>
        </w:tc>
        <w:tc>
          <w:tcPr>
            <w:tcW w:w="1418"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6.9</w:t>
            </w:r>
          </w:p>
        </w:tc>
      </w:tr>
      <w:tr w:rsidR="00FF7979">
        <w:trPr>
          <w:trHeight w:val="340"/>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2160" w:type="dxa"/>
            <w:gridSpan w:val="2"/>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其中：当年财政拨款　</w:t>
            </w:r>
          </w:p>
        </w:tc>
        <w:tc>
          <w:tcPr>
            <w:tcW w:w="114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kern w:val="0"/>
                <w:sz w:val="20"/>
                <w:szCs w:val="20"/>
              </w:rPr>
              <w:t>609.03</w:t>
            </w:r>
          </w:p>
        </w:tc>
        <w:tc>
          <w:tcPr>
            <w:tcW w:w="1209"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kern w:val="0"/>
                <w:sz w:val="20"/>
                <w:szCs w:val="20"/>
              </w:rPr>
              <w:t>609.03</w:t>
            </w:r>
            <w:r>
              <w:rPr>
                <w:rFonts w:eastAsia="仿宋_GB2312"/>
                <w:kern w:val="0"/>
                <w:sz w:val="20"/>
                <w:szCs w:val="20"/>
              </w:rPr>
              <w:t xml:space="preserve">　</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kern w:val="0"/>
                <w:sz w:val="20"/>
                <w:szCs w:val="20"/>
              </w:rPr>
              <w:t>609.03</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2160" w:type="dxa"/>
            <w:gridSpan w:val="2"/>
            <w:shd w:val="clear" w:color="auto" w:fill="auto"/>
            <w:vAlign w:val="center"/>
          </w:tcPr>
          <w:p w:rsidR="00FF7979" w:rsidRDefault="00AA6572">
            <w:pPr>
              <w:widowControl/>
              <w:ind w:firstLineChars="300" w:firstLine="600"/>
              <w:jc w:val="left"/>
              <w:rPr>
                <w:rFonts w:eastAsia="仿宋_GB2312"/>
                <w:color w:val="000000"/>
                <w:kern w:val="0"/>
                <w:sz w:val="20"/>
                <w:szCs w:val="20"/>
              </w:rPr>
            </w:pPr>
            <w:r>
              <w:rPr>
                <w:rFonts w:eastAsia="仿宋_GB2312"/>
                <w:color w:val="000000"/>
                <w:kern w:val="0"/>
                <w:sz w:val="20"/>
                <w:szCs w:val="20"/>
              </w:rPr>
              <w:t xml:space="preserve">上年结转资金　</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2160" w:type="dxa"/>
            <w:gridSpan w:val="2"/>
            <w:shd w:val="clear" w:color="auto" w:fill="auto"/>
            <w:vAlign w:val="center"/>
          </w:tcPr>
          <w:p w:rsidR="00FF7979" w:rsidRDefault="00AA6572">
            <w:pPr>
              <w:widowControl/>
              <w:ind w:firstLineChars="300" w:firstLine="600"/>
              <w:jc w:val="left"/>
              <w:rPr>
                <w:rFonts w:eastAsia="仿宋_GB2312"/>
                <w:color w:val="000000"/>
                <w:kern w:val="0"/>
                <w:sz w:val="20"/>
                <w:szCs w:val="20"/>
              </w:rPr>
            </w:pPr>
            <w:r>
              <w:rPr>
                <w:rFonts w:eastAsia="仿宋_GB2312"/>
                <w:color w:val="000000"/>
                <w:kern w:val="0"/>
                <w:sz w:val="20"/>
                <w:szCs w:val="20"/>
              </w:rPr>
              <w:t>其他资金</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年度总体目标</w:t>
            </w:r>
          </w:p>
        </w:tc>
        <w:tc>
          <w:tcPr>
            <w:tcW w:w="4518" w:type="dxa"/>
            <w:gridSpan w:val="4"/>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预期目标</w:t>
            </w:r>
          </w:p>
        </w:tc>
        <w:tc>
          <w:tcPr>
            <w:tcW w:w="4253" w:type="dxa"/>
            <w:gridSpan w:val="4"/>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 xml:space="preserve">实际完成情况　</w:t>
            </w:r>
          </w:p>
        </w:tc>
      </w:tr>
      <w:tr w:rsidR="00FF7979">
        <w:trPr>
          <w:trHeight w:val="748"/>
          <w:jc w:val="center"/>
        </w:trPr>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4518" w:type="dxa"/>
            <w:gridSpan w:val="4"/>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统筹全局，确保全省无线覆盖、节目传送安全稳定有效。</w:t>
            </w:r>
            <w:r>
              <w:rPr>
                <w:rFonts w:eastAsia="仿宋_GB2312"/>
                <w:color w:val="000000"/>
                <w:kern w:val="0"/>
                <w:sz w:val="20"/>
                <w:szCs w:val="20"/>
              </w:rPr>
              <w:t xml:space="preserve">　　</w:t>
            </w:r>
          </w:p>
        </w:tc>
        <w:tc>
          <w:tcPr>
            <w:tcW w:w="4253" w:type="dxa"/>
            <w:gridSpan w:val="4"/>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全省各台站中波，微波信号传送正常，全年信息零中断。</w:t>
            </w:r>
          </w:p>
        </w:tc>
      </w:tr>
      <w:tr w:rsidR="00FF7979">
        <w:trPr>
          <w:trHeight w:val="550"/>
          <w:jc w:val="center"/>
        </w:trPr>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绩</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标</w:t>
            </w:r>
          </w:p>
        </w:tc>
        <w:tc>
          <w:tcPr>
            <w:tcW w:w="1080"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一级指标</w:t>
            </w:r>
          </w:p>
        </w:tc>
        <w:tc>
          <w:tcPr>
            <w:tcW w:w="1080"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二级指标</w:t>
            </w:r>
          </w:p>
        </w:tc>
        <w:tc>
          <w:tcPr>
            <w:tcW w:w="1149"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三级指标</w:t>
            </w:r>
          </w:p>
        </w:tc>
        <w:tc>
          <w:tcPr>
            <w:tcW w:w="1209"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年度</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指标值</w:t>
            </w:r>
          </w:p>
        </w:tc>
        <w:tc>
          <w:tcPr>
            <w:tcW w:w="1134"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实际</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完成值</w:t>
            </w:r>
          </w:p>
        </w:tc>
        <w:tc>
          <w:tcPr>
            <w:tcW w:w="828"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分值</w:t>
            </w:r>
          </w:p>
        </w:tc>
        <w:tc>
          <w:tcPr>
            <w:tcW w:w="873"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得分</w:t>
            </w:r>
          </w:p>
        </w:tc>
        <w:tc>
          <w:tcPr>
            <w:tcW w:w="1418" w:type="dxa"/>
            <w:shd w:val="clear" w:color="auto" w:fill="auto"/>
            <w:vAlign w:val="center"/>
          </w:tcPr>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偏差原因</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分析及</w:t>
            </w:r>
          </w:p>
          <w:p w:rsidR="00FF7979" w:rsidRDefault="00AA6572">
            <w:pPr>
              <w:widowControl/>
              <w:spacing w:line="240" w:lineRule="exact"/>
              <w:jc w:val="center"/>
              <w:rPr>
                <w:rFonts w:eastAsia="仿宋_GB2312"/>
                <w:color w:val="000000"/>
                <w:kern w:val="0"/>
                <w:sz w:val="20"/>
                <w:szCs w:val="20"/>
              </w:rPr>
            </w:pPr>
            <w:r>
              <w:rPr>
                <w:rFonts w:eastAsia="仿宋_GB2312"/>
                <w:color w:val="000000"/>
                <w:kern w:val="0"/>
                <w:sz w:val="20"/>
                <w:szCs w:val="20"/>
              </w:rPr>
              <w:t>改进措施</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产出指标</w:t>
            </w:r>
          </w:p>
          <w:p w:rsidR="00FF7979" w:rsidRDefault="00AA6572">
            <w:pPr>
              <w:jc w:val="center"/>
              <w:rPr>
                <w:rFonts w:eastAsia="仿宋_GB2312"/>
                <w:color w:val="000000"/>
                <w:kern w:val="0"/>
                <w:sz w:val="20"/>
                <w:szCs w:val="20"/>
              </w:rPr>
            </w:pPr>
            <w:r>
              <w:rPr>
                <w:rFonts w:eastAsia="仿宋_GB2312"/>
                <w:color w:val="000000"/>
                <w:kern w:val="0"/>
                <w:sz w:val="20"/>
                <w:szCs w:val="20"/>
              </w:rPr>
              <w:t>(50</w:t>
            </w:r>
            <w:r>
              <w:rPr>
                <w:rFonts w:eastAsia="仿宋_GB2312"/>
                <w:color w:val="000000"/>
                <w:kern w:val="0"/>
                <w:sz w:val="20"/>
                <w:szCs w:val="20"/>
              </w:rPr>
              <w:t>分</w:t>
            </w:r>
            <w:r>
              <w:rPr>
                <w:rFonts w:eastAsia="仿宋_GB2312"/>
                <w:color w:val="000000"/>
                <w:kern w:val="0"/>
                <w:sz w:val="20"/>
                <w:szCs w:val="20"/>
              </w:rPr>
              <w:t>)</w:t>
            </w: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hint="eastAsia"/>
                <w:color w:val="000000"/>
                <w:kern w:val="0"/>
                <w:sz w:val="20"/>
                <w:szCs w:val="20"/>
              </w:rPr>
              <w:t>数量指标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满功率度</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100%</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100%</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质量指标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广播电视节目安全播出，且满调制度</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零事故，满调制度</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零事故，满调制度</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时效指标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广播电视节目实时有效地传播</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零中断</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零中断</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widowControl/>
              <w:jc w:val="center"/>
              <w:rPr>
                <w:rFonts w:eastAsia="仿宋_GB2312"/>
                <w:color w:val="000000"/>
                <w:kern w:val="0"/>
                <w:sz w:val="20"/>
                <w:szCs w:val="20"/>
              </w:rPr>
            </w:pPr>
          </w:p>
        </w:tc>
        <w:tc>
          <w:tcPr>
            <w:tcW w:w="1149" w:type="dxa"/>
            <w:shd w:val="clear" w:color="auto" w:fill="auto"/>
            <w:vAlign w:val="center"/>
          </w:tcPr>
          <w:p w:rsidR="00FF7979" w:rsidRDefault="00AA6572">
            <w:pPr>
              <w:widowControl/>
              <w:jc w:val="left"/>
              <w:rPr>
                <w:rFonts w:eastAsia="仿宋_GB2312"/>
                <w:color w:val="000000"/>
                <w:kern w:val="0"/>
                <w:sz w:val="20"/>
                <w:szCs w:val="20"/>
              </w:rPr>
            </w:pPr>
            <w:proofErr w:type="gramStart"/>
            <w:r>
              <w:rPr>
                <w:rFonts w:eastAsia="仿宋_GB2312" w:hint="eastAsia"/>
                <w:color w:val="000000"/>
                <w:kern w:val="0"/>
                <w:sz w:val="20"/>
                <w:szCs w:val="20"/>
              </w:rPr>
              <w:t>满时间</w:t>
            </w:r>
            <w:proofErr w:type="gramEnd"/>
            <w:r>
              <w:rPr>
                <w:rFonts w:eastAsia="仿宋_GB2312" w:hint="eastAsia"/>
                <w:color w:val="000000"/>
                <w:kern w:val="0"/>
                <w:sz w:val="20"/>
                <w:szCs w:val="20"/>
              </w:rPr>
              <w:t>度</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全天</w:t>
            </w:r>
            <w:r>
              <w:rPr>
                <w:rFonts w:eastAsia="仿宋_GB2312" w:hint="eastAsia"/>
                <w:color w:val="000000"/>
                <w:kern w:val="0"/>
                <w:sz w:val="20"/>
                <w:szCs w:val="20"/>
              </w:rPr>
              <w:t>24</w:t>
            </w:r>
            <w:r>
              <w:rPr>
                <w:rFonts w:eastAsia="仿宋_GB2312" w:hint="eastAsia"/>
                <w:color w:val="000000"/>
                <w:kern w:val="0"/>
                <w:sz w:val="20"/>
                <w:szCs w:val="20"/>
              </w:rPr>
              <w:t>小时</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全天</w:t>
            </w:r>
            <w:r>
              <w:rPr>
                <w:rFonts w:eastAsia="仿宋_GB2312" w:hint="eastAsia"/>
                <w:color w:val="000000"/>
                <w:kern w:val="0"/>
                <w:sz w:val="20"/>
                <w:szCs w:val="20"/>
              </w:rPr>
              <w:t>24</w:t>
            </w:r>
            <w:r>
              <w:rPr>
                <w:rFonts w:eastAsia="仿宋_GB2312" w:hint="eastAsia"/>
                <w:color w:val="000000"/>
                <w:kern w:val="0"/>
                <w:sz w:val="20"/>
                <w:szCs w:val="20"/>
              </w:rPr>
              <w:t>小时</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成本指标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设备维修维护费、电费</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不超预算支出</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未超预算支出</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val="restart"/>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效益指标</w:t>
            </w:r>
          </w:p>
          <w:p w:rsidR="00FF7979" w:rsidRDefault="00AA6572">
            <w:pPr>
              <w:widowControl/>
              <w:jc w:val="left"/>
              <w:rPr>
                <w:rFonts w:eastAsia="仿宋_GB2312"/>
                <w:color w:val="000000"/>
                <w:kern w:val="0"/>
                <w:sz w:val="20"/>
                <w:szCs w:val="20"/>
              </w:rPr>
            </w:pPr>
            <w:r>
              <w:rPr>
                <w:rFonts w:eastAsia="仿宋_GB2312"/>
                <w:color w:val="000000"/>
                <w:kern w:val="0"/>
                <w:sz w:val="20"/>
                <w:szCs w:val="20"/>
              </w:rPr>
              <w:t>（</w:t>
            </w:r>
            <w:r>
              <w:rPr>
                <w:rFonts w:eastAsia="仿宋_GB2312"/>
                <w:color w:val="000000"/>
                <w:kern w:val="0"/>
                <w:sz w:val="20"/>
                <w:szCs w:val="20"/>
              </w:rPr>
              <w:t>30</w:t>
            </w:r>
            <w:r>
              <w:rPr>
                <w:rFonts w:eastAsia="仿宋_GB2312"/>
                <w:color w:val="000000"/>
                <w:kern w:val="0"/>
                <w:sz w:val="20"/>
                <w:szCs w:val="20"/>
              </w:rPr>
              <w:t>分）</w:t>
            </w: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经济</w:t>
            </w: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益指标</w:t>
            </w:r>
            <w:proofErr w:type="gramEnd"/>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广播电视节目的传播促进经济的发展</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带动经济增长</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利用广播电视，获取经济发展信息，促进文化信息消费</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val="restart"/>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社会</w:t>
            </w: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益指标</w:t>
            </w:r>
            <w:proofErr w:type="gramEnd"/>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唱响主旋律，</w:t>
            </w:r>
            <w:proofErr w:type="gramStart"/>
            <w:r>
              <w:rPr>
                <w:rFonts w:eastAsia="仿宋_GB2312" w:hint="eastAsia"/>
                <w:color w:val="000000"/>
                <w:kern w:val="0"/>
                <w:sz w:val="20"/>
                <w:szCs w:val="20"/>
              </w:rPr>
              <w:t>传递正</w:t>
            </w:r>
            <w:proofErr w:type="gramEnd"/>
            <w:r>
              <w:rPr>
                <w:rFonts w:eastAsia="仿宋_GB2312" w:hint="eastAsia"/>
                <w:color w:val="000000"/>
                <w:kern w:val="0"/>
                <w:sz w:val="20"/>
                <w:szCs w:val="20"/>
              </w:rPr>
              <w:lastRenderedPageBreak/>
              <w:t>能量</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lastRenderedPageBreak/>
              <w:t>为国家及政府传播</w:t>
            </w:r>
            <w:r>
              <w:rPr>
                <w:rFonts w:eastAsia="仿宋_GB2312" w:hint="eastAsia"/>
                <w:color w:val="000000"/>
                <w:kern w:val="0"/>
                <w:sz w:val="20"/>
                <w:szCs w:val="20"/>
              </w:rPr>
              <w:lastRenderedPageBreak/>
              <w:t>健康优秀事项</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lastRenderedPageBreak/>
              <w:t>效果良好</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widowControl/>
              <w:jc w:val="center"/>
              <w:rPr>
                <w:rFonts w:eastAsia="仿宋_GB2312"/>
                <w:color w:val="000000"/>
                <w:kern w:val="0"/>
                <w:sz w:val="20"/>
                <w:szCs w:val="20"/>
              </w:rPr>
            </w:pP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丰富群众精神文化生活</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群众收听收看</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提供免费收听收看</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生态</w:t>
            </w:r>
            <w:proofErr w:type="gramStart"/>
            <w:r>
              <w:rPr>
                <w:rFonts w:eastAsia="仿宋_GB2312"/>
                <w:color w:val="000000"/>
                <w:kern w:val="0"/>
                <w:sz w:val="20"/>
                <w:szCs w:val="20"/>
              </w:rPr>
              <w:t>效</w:t>
            </w:r>
            <w:proofErr w:type="gramEnd"/>
          </w:p>
          <w:p w:rsidR="00FF7979" w:rsidRDefault="00AA6572">
            <w:pPr>
              <w:widowControl/>
              <w:jc w:val="center"/>
              <w:rPr>
                <w:rFonts w:eastAsia="仿宋_GB2312"/>
                <w:color w:val="000000"/>
                <w:kern w:val="0"/>
                <w:sz w:val="20"/>
                <w:szCs w:val="20"/>
              </w:rPr>
            </w:pPr>
            <w:proofErr w:type="gramStart"/>
            <w:r>
              <w:rPr>
                <w:rFonts w:eastAsia="仿宋_GB2312"/>
                <w:color w:val="000000"/>
                <w:kern w:val="0"/>
                <w:sz w:val="20"/>
                <w:szCs w:val="20"/>
              </w:rPr>
              <w:t>益指标</w:t>
            </w:r>
            <w:proofErr w:type="gramEnd"/>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促进生态环境发展</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宣传指导环保节能，提高全民素质</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广播电视宣传绿色环保，普及节能意识，促进生态文明发展</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widowControl/>
              <w:jc w:val="center"/>
              <w:rPr>
                <w:rFonts w:eastAsia="仿宋_GB2312"/>
                <w:color w:val="000000"/>
                <w:kern w:val="0"/>
                <w:sz w:val="20"/>
                <w:szCs w:val="20"/>
              </w:rPr>
            </w:pPr>
          </w:p>
        </w:tc>
        <w:tc>
          <w:tcPr>
            <w:tcW w:w="1080" w:type="dxa"/>
            <w:vMerge/>
            <w:shd w:val="clear" w:color="auto" w:fill="auto"/>
            <w:vAlign w:val="center"/>
          </w:tcPr>
          <w:p w:rsidR="00FF7979" w:rsidRDefault="00FF7979">
            <w:pPr>
              <w:widowControl/>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可持续影响指标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促进社会正能量持续传播，增大中央广播电视节目覆盖</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覆盖率</w:t>
            </w:r>
            <w:r>
              <w:rPr>
                <w:rFonts w:eastAsia="仿宋_GB2312" w:hint="eastAsia"/>
                <w:color w:val="000000"/>
                <w:kern w:val="0"/>
                <w:sz w:val="20"/>
                <w:szCs w:val="20"/>
              </w:rPr>
              <w:t>95%</w:t>
            </w:r>
            <w:r>
              <w:rPr>
                <w:rFonts w:eastAsia="仿宋_GB2312" w:hint="eastAsia"/>
                <w:color w:val="000000"/>
                <w:kern w:val="0"/>
                <w:sz w:val="20"/>
                <w:szCs w:val="20"/>
              </w:rPr>
              <w:t>以上</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覆盖</w:t>
            </w:r>
            <w:r>
              <w:rPr>
                <w:rFonts w:eastAsia="仿宋_GB2312" w:hint="eastAsia"/>
                <w:color w:val="000000"/>
                <w:kern w:val="0"/>
                <w:sz w:val="20"/>
                <w:szCs w:val="20"/>
              </w:rPr>
              <w:t>99%</w:t>
            </w:r>
            <w:r>
              <w:rPr>
                <w:rFonts w:eastAsia="仿宋_GB2312" w:hint="eastAsia"/>
                <w:color w:val="000000"/>
                <w:kern w:val="0"/>
                <w:sz w:val="20"/>
                <w:szCs w:val="20"/>
              </w:rPr>
              <w:t>以上</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6</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1080" w:type="dxa"/>
            <w:vMerge/>
            <w:shd w:val="clear" w:color="auto" w:fill="auto"/>
            <w:vAlign w:val="center"/>
          </w:tcPr>
          <w:p w:rsidR="00FF7979" w:rsidRDefault="00FF7979">
            <w:pPr>
              <w:jc w:val="left"/>
              <w:rPr>
                <w:rFonts w:eastAsia="仿宋_GB2312"/>
                <w:color w:val="000000"/>
                <w:kern w:val="0"/>
                <w:sz w:val="20"/>
                <w:szCs w:val="20"/>
              </w:rPr>
            </w:pP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满意度</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指标</w:t>
            </w:r>
          </w:p>
          <w:p w:rsidR="00FF7979" w:rsidRDefault="00AA6572">
            <w:pPr>
              <w:widowControl/>
              <w:jc w:val="center"/>
              <w:rPr>
                <w:rFonts w:eastAsia="仿宋_GB2312"/>
                <w:color w:val="000000"/>
                <w:kern w:val="0"/>
                <w:sz w:val="20"/>
                <w:szCs w:val="20"/>
              </w:rPr>
            </w:pPr>
            <w:r>
              <w:rPr>
                <w:rFonts w:eastAsia="仿宋_GB2312"/>
                <w:color w:val="000000"/>
                <w:kern w:val="0"/>
                <w:sz w:val="20"/>
                <w:szCs w:val="20"/>
              </w:rPr>
              <w:t>（</w:t>
            </w:r>
            <w:r>
              <w:rPr>
                <w:rFonts w:eastAsia="仿宋_GB2312"/>
                <w:color w:val="000000"/>
                <w:kern w:val="0"/>
                <w:sz w:val="20"/>
                <w:szCs w:val="20"/>
              </w:rPr>
              <w:t>10</w:t>
            </w:r>
            <w:r>
              <w:rPr>
                <w:rFonts w:eastAsia="仿宋_GB2312"/>
                <w:color w:val="000000"/>
                <w:kern w:val="0"/>
                <w:sz w:val="20"/>
                <w:szCs w:val="20"/>
              </w:rPr>
              <w:t>分）</w:t>
            </w:r>
          </w:p>
        </w:tc>
        <w:tc>
          <w:tcPr>
            <w:tcW w:w="1080"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服务对象满意度指标</w:t>
            </w:r>
          </w:p>
        </w:tc>
        <w:tc>
          <w:tcPr>
            <w:tcW w:w="114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hint="eastAsia"/>
                <w:color w:val="000000"/>
                <w:kern w:val="0"/>
                <w:sz w:val="20"/>
                <w:szCs w:val="20"/>
              </w:rPr>
              <w:t>社会调查良好</w:t>
            </w:r>
          </w:p>
        </w:tc>
        <w:tc>
          <w:tcPr>
            <w:tcW w:w="1209"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良好</w:t>
            </w:r>
          </w:p>
        </w:tc>
        <w:tc>
          <w:tcPr>
            <w:tcW w:w="1134"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良好</w:t>
            </w:r>
          </w:p>
        </w:tc>
        <w:tc>
          <w:tcPr>
            <w:tcW w:w="82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10</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r w:rsidR="00FF7979">
        <w:trPr>
          <w:trHeight w:val="340"/>
          <w:jc w:val="center"/>
        </w:trPr>
        <w:tc>
          <w:tcPr>
            <w:tcW w:w="6732" w:type="dxa"/>
            <w:gridSpan w:val="6"/>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总分</w:t>
            </w:r>
          </w:p>
        </w:tc>
        <w:tc>
          <w:tcPr>
            <w:tcW w:w="828" w:type="dxa"/>
            <w:shd w:val="clear" w:color="auto" w:fill="auto"/>
            <w:vAlign w:val="center"/>
          </w:tcPr>
          <w:p w:rsidR="00FF7979" w:rsidRDefault="00AA6572">
            <w:pPr>
              <w:widowControl/>
              <w:jc w:val="center"/>
              <w:rPr>
                <w:rFonts w:eastAsia="仿宋_GB2312"/>
                <w:color w:val="000000"/>
                <w:kern w:val="0"/>
                <w:sz w:val="20"/>
                <w:szCs w:val="20"/>
              </w:rPr>
            </w:pPr>
            <w:r>
              <w:rPr>
                <w:rFonts w:eastAsia="仿宋_GB2312"/>
                <w:color w:val="000000"/>
                <w:kern w:val="0"/>
                <w:sz w:val="20"/>
                <w:szCs w:val="20"/>
              </w:rPr>
              <w:t>100</w:t>
            </w:r>
          </w:p>
        </w:tc>
        <w:tc>
          <w:tcPr>
            <w:tcW w:w="873"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r>
              <w:rPr>
                <w:rFonts w:eastAsia="仿宋_GB2312" w:hint="eastAsia"/>
                <w:color w:val="000000"/>
                <w:kern w:val="0"/>
                <w:sz w:val="20"/>
                <w:szCs w:val="20"/>
              </w:rPr>
              <w:t>96.9</w:t>
            </w:r>
          </w:p>
        </w:tc>
        <w:tc>
          <w:tcPr>
            <w:tcW w:w="1418" w:type="dxa"/>
            <w:shd w:val="clear" w:color="auto" w:fill="auto"/>
            <w:vAlign w:val="center"/>
          </w:tcPr>
          <w:p w:rsidR="00FF7979" w:rsidRDefault="00AA6572">
            <w:pPr>
              <w:widowControl/>
              <w:jc w:val="left"/>
              <w:rPr>
                <w:rFonts w:eastAsia="仿宋_GB2312"/>
                <w:color w:val="000000"/>
                <w:kern w:val="0"/>
                <w:sz w:val="20"/>
                <w:szCs w:val="20"/>
              </w:rPr>
            </w:pPr>
            <w:r>
              <w:rPr>
                <w:rFonts w:eastAsia="仿宋_GB2312"/>
                <w:color w:val="000000"/>
                <w:kern w:val="0"/>
                <w:sz w:val="20"/>
                <w:szCs w:val="20"/>
              </w:rPr>
              <w:t xml:space="preserve">　</w:t>
            </w:r>
          </w:p>
        </w:tc>
      </w:tr>
    </w:tbl>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FF7979">
      <w:pPr>
        <w:pStyle w:val="aa"/>
        <w:ind w:firstLine="400"/>
        <w:rPr>
          <w:sz w:val="20"/>
          <w:szCs w:val="20"/>
        </w:rPr>
      </w:pPr>
    </w:p>
    <w:p w:rsidR="00FF7979" w:rsidRDefault="00AA6572">
      <w:pPr>
        <w:spacing w:line="600" w:lineRule="exact"/>
        <w:jc w:val="left"/>
        <w:rPr>
          <w:rFonts w:eastAsia="黑体"/>
          <w:kern w:val="0"/>
          <w:sz w:val="32"/>
          <w:szCs w:val="32"/>
        </w:rPr>
      </w:pPr>
      <w:r>
        <w:rPr>
          <w:rFonts w:eastAsia="黑体" w:hint="eastAsia"/>
          <w:kern w:val="0"/>
          <w:sz w:val="32"/>
          <w:szCs w:val="32"/>
        </w:rPr>
        <w:lastRenderedPageBreak/>
        <w:t>附件</w:t>
      </w:r>
      <w:r>
        <w:rPr>
          <w:rFonts w:eastAsia="黑体" w:hint="eastAsia"/>
          <w:kern w:val="0"/>
          <w:sz w:val="32"/>
          <w:szCs w:val="32"/>
        </w:rPr>
        <w:t>4</w:t>
      </w:r>
    </w:p>
    <w:p w:rsidR="00FF7979" w:rsidRDefault="00AA6572">
      <w:pPr>
        <w:spacing w:line="600" w:lineRule="exact"/>
        <w:jc w:val="center"/>
        <w:rPr>
          <w:rFonts w:eastAsia="黑体"/>
          <w:kern w:val="0"/>
          <w:sz w:val="32"/>
          <w:szCs w:val="32"/>
        </w:rPr>
      </w:pPr>
      <w:r>
        <w:rPr>
          <w:rFonts w:eastAsia="黑体" w:hint="eastAsia"/>
          <w:kern w:val="0"/>
          <w:sz w:val="32"/>
          <w:szCs w:val="32"/>
        </w:rPr>
        <w:t>政府性基金预算支出情况表</w:t>
      </w:r>
    </w:p>
    <w:tbl>
      <w:tblPr>
        <w:tblpPr w:leftFromText="180" w:rightFromText="180" w:vertAnchor="text" w:horzAnchor="page" w:tblpXSpec="center" w:tblpY="457"/>
        <w:tblOverlap w:val="never"/>
        <w:tblW w:w="10230" w:type="dxa"/>
        <w:jc w:val="center"/>
        <w:tblLayout w:type="fixed"/>
        <w:tblCellMar>
          <w:top w:w="15" w:type="dxa"/>
          <w:left w:w="15" w:type="dxa"/>
          <w:bottom w:w="15" w:type="dxa"/>
          <w:right w:w="15" w:type="dxa"/>
        </w:tblCellMar>
        <w:tblLook w:val="04A0" w:firstRow="1" w:lastRow="0" w:firstColumn="1" w:lastColumn="0" w:noHBand="0" w:noVBand="1"/>
      </w:tblPr>
      <w:tblGrid>
        <w:gridCol w:w="328"/>
        <w:gridCol w:w="432"/>
        <w:gridCol w:w="417"/>
        <w:gridCol w:w="788"/>
        <w:gridCol w:w="773"/>
        <w:gridCol w:w="699"/>
        <w:gridCol w:w="758"/>
        <w:gridCol w:w="729"/>
        <w:gridCol w:w="832"/>
        <w:gridCol w:w="820"/>
        <w:gridCol w:w="684"/>
        <w:gridCol w:w="657"/>
        <w:gridCol w:w="951"/>
        <w:gridCol w:w="669"/>
        <w:gridCol w:w="693"/>
      </w:tblGrid>
      <w:tr w:rsidR="00FF7979">
        <w:trPr>
          <w:trHeight w:val="286"/>
          <w:jc w:val="center"/>
        </w:trPr>
        <w:tc>
          <w:tcPr>
            <w:tcW w:w="1965"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项     目</w:t>
            </w:r>
          </w:p>
        </w:tc>
        <w:tc>
          <w:tcPr>
            <w:tcW w:w="7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合计</w:t>
            </w:r>
          </w:p>
        </w:tc>
        <w:tc>
          <w:tcPr>
            <w:tcW w:w="7492" w:type="dxa"/>
            <w:gridSpan w:val="10"/>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政府性基金预算支出</w:t>
            </w:r>
          </w:p>
        </w:tc>
      </w:tr>
      <w:tr w:rsidR="00FF7979">
        <w:trPr>
          <w:trHeight w:val="703"/>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支出功能分类科目编码</w:t>
            </w:r>
          </w:p>
        </w:tc>
        <w:tc>
          <w:tcPr>
            <w:tcW w:w="7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center"/>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项目名称</w:t>
            </w:r>
          </w:p>
        </w:tc>
        <w:tc>
          <w:tcPr>
            <w:tcW w:w="7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FF7979">
            <w:pPr>
              <w:jc w:val="center"/>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工资福利支出</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商品和服务支出</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对个人和家庭的补助</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债务利息及费用支出</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资本性支出（基本建设）</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资本性支出</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对企业补助（基本建设）</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对企业补助</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对社会保障基金补助</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widowControl/>
              <w:jc w:val="left"/>
              <w:textAlignment w:val="center"/>
              <w:rPr>
                <w:rFonts w:ascii="仿宋" w:eastAsia="仿宋" w:hAnsi="仿宋" w:cs="仿宋"/>
                <w:color w:val="000000"/>
                <w:sz w:val="18"/>
                <w:szCs w:val="18"/>
              </w:rPr>
            </w:pPr>
            <w:r>
              <w:rPr>
                <w:rFonts w:ascii="仿宋" w:eastAsia="仿宋" w:hAnsi="仿宋" w:cs="仿宋" w:hint="eastAsia"/>
                <w:color w:val="000000"/>
                <w:kern w:val="0"/>
                <w:sz w:val="18"/>
                <w:szCs w:val="18"/>
                <w:lang w:bidi="ar"/>
              </w:rPr>
              <w:t>其他支出</w:t>
            </w:r>
          </w:p>
        </w:tc>
      </w:tr>
      <w:tr w:rsidR="00FF7979">
        <w:trPr>
          <w:trHeight w:val="286"/>
          <w:jc w:val="center"/>
        </w:trPr>
        <w:tc>
          <w:tcPr>
            <w:tcW w:w="32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类</w:t>
            </w:r>
          </w:p>
        </w:tc>
        <w:tc>
          <w:tcPr>
            <w:tcW w:w="4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款</w:t>
            </w:r>
          </w:p>
        </w:tc>
        <w:tc>
          <w:tcPr>
            <w:tcW w:w="41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项</w:t>
            </w:r>
          </w:p>
        </w:tc>
        <w:tc>
          <w:tcPr>
            <w:tcW w:w="7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FF7979">
            <w:pPr>
              <w:jc w:val="center"/>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1</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2</w:t>
            </w: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3</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4</w:t>
            </w: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5</w:t>
            </w: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6</w:t>
            </w: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7</w:t>
            </w: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8</w:t>
            </w: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9</w:t>
            </w: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widowControl/>
              <w:jc w:val="center"/>
              <w:textAlignment w:val="bottom"/>
              <w:rPr>
                <w:rFonts w:ascii="仿宋" w:eastAsia="仿宋" w:hAnsi="仿宋" w:cs="仿宋"/>
                <w:color w:val="000000"/>
                <w:sz w:val="18"/>
                <w:szCs w:val="18"/>
              </w:rPr>
            </w:pPr>
            <w:r>
              <w:rPr>
                <w:rFonts w:ascii="仿宋" w:eastAsia="仿宋" w:hAnsi="仿宋" w:cs="仿宋" w:hint="eastAsia"/>
                <w:color w:val="000000"/>
                <w:kern w:val="0"/>
                <w:sz w:val="18"/>
                <w:szCs w:val="18"/>
                <w:lang w:bidi="ar"/>
              </w:rPr>
              <w:t>11</w:t>
            </w: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jc w:val="center"/>
              <w:rPr>
                <w:rFonts w:ascii="仿宋" w:eastAsia="仿宋" w:hAnsi="仿宋" w:cs="仿宋"/>
                <w:color w:val="000000"/>
                <w:sz w:val="18"/>
                <w:szCs w:val="18"/>
              </w:rPr>
            </w:pPr>
            <w:r>
              <w:rPr>
                <w:rFonts w:ascii="仿宋" w:eastAsia="仿宋" w:hAnsi="仿宋" w:cs="仿宋" w:hint="eastAsia"/>
                <w:color w:val="000000"/>
                <w:sz w:val="18"/>
                <w:szCs w:val="18"/>
              </w:rPr>
              <w:t>2070799</w:t>
            </w: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AA6572">
            <w:pPr>
              <w:jc w:val="left"/>
              <w:rPr>
                <w:rFonts w:ascii="仿宋" w:eastAsia="仿宋" w:hAnsi="仿宋" w:cs="仿宋"/>
                <w:color w:val="000000"/>
                <w:sz w:val="18"/>
                <w:szCs w:val="18"/>
              </w:rPr>
            </w:pPr>
            <w:r>
              <w:rPr>
                <w:rFonts w:ascii="仿宋" w:eastAsia="仿宋" w:hAnsi="仿宋" w:cs="仿宋" w:hint="eastAsia"/>
                <w:color w:val="000000"/>
                <w:sz w:val="18"/>
                <w:szCs w:val="18"/>
              </w:rPr>
              <w:t>其他国家电影事业发展专项资金支出</w:t>
            </w: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jc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7979" w:rsidRDefault="00AA6572">
            <w:pPr>
              <w:jc w:val="center"/>
              <w:rPr>
                <w:rFonts w:ascii="仿宋" w:eastAsia="仿宋" w:hAnsi="仿宋" w:cs="仿宋"/>
                <w:color w:val="000000"/>
                <w:sz w:val="18"/>
                <w:szCs w:val="18"/>
              </w:rPr>
            </w:pPr>
            <w:r>
              <w:rPr>
                <w:rFonts w:ascii="仿宋" w:eastAsia="仿宋" w:hAnsi="仿宋" w:cs="仿宋" w:hint="eastAsia"/>
                <w:color w:val="000000"/>
                <w:sz w:val="18"/>
                <w:szCs w:val="18"/>
              </w:rPr>
              <w:t>10</w:t>
            </w: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r>
      <w:tr w:rsidR="00FF7979">
        <w:trPr>
          <w:trHeight w:val="286"/>
          <w:jc w:val="center"/>
        </w:trPr>
        <w:tc>
          <w:tcPr>
            <w:tcW w:w="1177"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7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58"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72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8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57"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jc w:val="left"/>
              <w:rPr>
                <w:rFonts w:ascii="仿宋" w:eastAsia="仿宋" w:hAnsi="仿宋" w:cs="仿宋"/>
                <w:color w:val="000000"/>
                <w:sz w:val="18"/>
                <w:szCs w:val="18"/>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bottom"/>
          </w:tcPr>
          <w:p w:rsidR="00FF7979" w:rsidRDefault="00FF7979">
            <w:pPr>
              <w:rPr>
                <w:rFonts w:ascii="Arial" w:hAnsi="Arial" w:cs="Arial"/>
                <w:color w:val="000000"/>
                <w:sz w:val="20"/>
                <w:szCs w:val="20"/>
              </w:rPr>
            </w:pPr>
          </w:p>
        </w:tc>
      </w:tr>
    </w:tbl>
    <w:p w:rsidR="00FF7979" w:rsidRDefault="00FF7979">
      <w:pPr>
        <w:ind w:firstLineChars="200" w:firstLine="640"/>
        <w:jc w:val="left"/>
        <w:rPr>
          <w:rFonts w:ascii="Times New Roman" w:hAnsi="Times New Roman" w:cs="Times New Roman"/>
          <w:color w:val="000000"/>
          <w:kern w:val="0"/>
          <w:sz w:val="32"/>
          <w:szCs w:val="32"/>
        </w:rPr>
      </w:pPr>
    </w:p>
    <w:sectPr w:rsidR="00FF7979">
      <w:pgSz w:w="11906" w:h="16838"/>
      <w:pgMar w:top="1701" w:right="1701" w:bottom="1701" w:left="1701"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微软雅黑"/>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860F4"/>
    <w:multiLevelType w:val="singleLevel"/>
    <w:tmpl w:val="459860F4"/>
    <w:lvl w:ilvl="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F9"/>
    <w:rsid w:val="000210A4"/>
    <w:rsid w:val="0002229B"/>
    <w:rsid w:val="00023907"/>
    <w:rsid w:val="000273BD"/>
    <w:rsid w:val="000415B7"/>
    <w:rsid w:val="000506BF"/>
    <w:rsid w:val="000658A3"/>
    <w:rsid w:val="00074155"/>
    <w:rsid w:val="000A3F69"/>
    <w:rsid w:val="000A73F5"/>
    <w:rsid w:val="000B3347"/>
    <w:rsid w:val="000C378C"/>
    <w:rsid w:val="000E7256"/>
    <w:rsid w:val="000F536D"/>
    <w:rsid w:val="000F5F9B"/>
    <w:rsid w:val="0011000C"/>
    <w:rsid w:val="001148F7"/>
    <w:rsid w:val="0011652B"/>
    <w:rsid w:val="00116768"/>
    <w:rsid w:val="0012106C"/>
    <w:rsid w:val="00121DFD"/>
    <w:rsid w:val="00140A3D"/>
    <w:rsid w:val="00152C6D"/>
    <w:rsid w:val="00162D39"/>
    <w:rsid w:val="001A67DB"/>
    <w:rsid w:val="001B5635"/>
    <w:rsid w:val="001C3EFE"/>
    <w:rsid w:val="001D51E5"/>
    <w:rsid w:val="001F0C3B"/>
    <w:rsid w:val="00214427"/>
    <w:rsid w:val="002318B3"/>
    <w:rsid w:val="00265724"/>
    <w:rsid w:val="002739CB"/>
    <w:rsid w:val="0027426B"/>
    <w:rsid w:val="00280A44"/>
    <w:rsid w:val="00281AB3"/>
    <w:rsid w:val="0028402A"/>
    <w:rsid w:val="0029757D"/>
    <w:rsid w:val="002A4A00"/>
    <w:rsid w:val="003170C6"/>
    <w:rsid w:val="00326435"/>
    <w:rsid w:val="0033761D"/>
    <w:rsid w:val="003479BD"/>
    <w:rsid w:val="003768D5"/>
    <w:rsid w:val="003C6F0E"/>
    <w:rsid w:val="004506F9"/>
    <w:rsid w:val="00456332"/>
    <w:rsid w:val="004717A2"/>
    <w:rsid w:val="00472FD9"/>
    <w:rsid w:val="0047439B"/>
    <w:rsid w:val="00491741"/>
    <w:rsid w:val="00497FD8"/>
    <w:rsid w:val="004B5175"/>
    <w:rsid w:val="00500E5F"/>
    <w:rsid w:val="0050289B"/>
    <w:rsid w:val="00506DBB"/>
    <w:rsid w:val="005122EF"/>
    <w:rsid w:val="00517C33"/>
    <w:rsid w:val="00523644"/>
    <w:rsid w:val="005366CA"/>
    <w:rsid w:val="0054069E"/>
    <w:rsid w:val="005437E4"/>
    <w:rsid w:val="00556154"/>
    <w:rsid w:val="005752DB"/>
    <w:rsid w:val="005767CC"/>
    <w:rsid w:val="00590D9F"/>
    <w:rsid w:val="00595D26"/>
    <w:rsid w:val="005A06FF"/>
    <w:rsid w:val="005A74E6"/>
    <w:rsid w:val="005B28F2"/>
    <w:rsid w:val="005B5C22"/>
    <w:rsid w:val="005D3D96"/>
    <w:rsid w:val="005D4D55"/>
    <w:rsid w:val="005E22A9"/>
    <w:rsid w:val="005E2CFB"/>
    <w:rsid w:val="00600000"/>
    <w:rsid w:val="00610581"/>
    <w:rsid w:val="00617314"/>
    <w:rsid w:val="00622A02"/>
    <w:rsid w:val="0062378F"/>
    <w:rsid w:val="00627A82"/>
    <w:rsid w:val="00651EEC"/>
    <w:rsid w:val="00660A95"/>
    <w:rsid w:val="0067463F"/>
    <w:rsid w:val="006A351B"/>
    <w:rsid w:val="006A5EFE"/>
    <w:rsid w:val="006B0422"/>
    <w:rsid w:val="006C1B53"/>
    <w:rsid w:val="006D02AA"/>
    <w:rsid w:val="006D5CCD"/>
    <w:rsid w:val="006D7730"/>
    <w:rsid w:val="006E1733"/>
    <w:rsid w:val="006E5284"/>
    <w:rsid w:val="006F2CD9"/>
    <w:rsid w:val="006F3EB5"/>
    <w:rsid w:val="00701428"/>
    <w:rsid w:val="00702E34"/>
    <w:rsid w:val="00704395"/>
    <w:rsid w:val="00710FC1"/>
    <w:rsid w:val="00712548"/>
    <w:rsid w:val="00720FF1"/>
    <w:rsid w:val="00723D7B"/>
    <w:rsid w:val="0076718E"/>
    <w:rsid w:val="00782DA1"/>
    <w:rsid w:val="00790CC6"/>
    <w:rsid w:val="007972F7"/>
    <w:rsid w:val="007A7377"/>
    <w:rsid w:val="007B65C5"/>
    <w:rsid w:val="007C1ED4"/>
    <w:rsid w:val="007D26CE"/>
    <w:rsid w:val="007D3182"/>
    <w:rsid w:val="007F71A6"/>
    <w:rsid w:val="008015A3"/>
    <w:rsid w:val="00802F80"/>
    <w:rsid w:val="00805BB9"/>
    <w:rsid w:val="00812ED5"/>
    <w:rsid w:val="00815B87"/>
    <w:rsid w:val="008209A4"/>
    <w:rsid w:val="00823717"/>
    <w:rsid w:val="008277D9"/>
    <w:rsid w:val="00842E9F"/>
    <w:rsid w:val="00896EB7"/>
    <w:rsid w:val="008A3E8D"/>
    <w:rsid w:val="008A78AB"/>
    <w:rsid w:val="008E749E"/>
    <w:rsid w:val="00910594"/>
    <w:rsid w:val="009154F7"/>
    <w:rsid w:val="009237C4"/>
    <w:rsid w:val="00950252"/>
    <w:rsid w:val="00962452"/>
    <w:rsid w:val="00962AA3"/>
    <w:rsid w:val="00967F5D"/>
    <w:rsid w:val="0097634C"/>
    <w:rsid w:val="00992EC7"/>
    <w:rsid w:val="009A0F95"/>
    <w:rsid w:val="009B177B"/>
    <w:rsid w:val="009B3ADF"/>
    <w:rsid w:val="009C12D5"/>
    <w:rsid w:val="009C3B52"/>
    <w:rsid w:val="00A03068"/>
    <w:rsid w:val="00A0699B"/>
    <w:rsid w:val="00A167A8"/>
    <w:rsid w:val="00A20594"/>
    <w:rsid w:val="00A35B0F"/>
    <w:rsid w:val="00A3611C"/>
    <w:rsid w:val="00A42218"/>
    <w:rsid w:val="00A448E0"/>
    <w:rsid w:val="00A70249"/>
    <w:rsid w:val="00A7242A"/>
    <w:rsid w:val="00AA6572"/>
    <w:rsid w:val="00AD7110"/>
    <w:rsid w:val="00AE463A"/>
    <w:rsid w:val="00AE74AD"/>
    <w:rsid w:val="00B10DB9"/>
    <w:rsid w:val="00B30C64"/>
    <w:rsid w:val="00B33BEA"/>
    <w:rsid w:val="00B57C9F"/>
    <w:rsid w:val="00B83E20"/>
    <w:rsid w:val="00B845B3"/>
    <w:rsid w:val="00B85D8B"/>
    <w:rsid w:val="00BA5C40"/>
    <w:rsid w:val="00BE16B6"/>
    <w:rsid w:val="00BE3674"/>
    <w:rsid w:val="00C159DB"/>
    <w:rsid w:val="00C15C10"/>
    <w:rsid w:val="00C3049A"/>
    <w:rsid w:val="00C31B1E"/>
    <w:rsid w:val="00C4544C"/>
    <w:rsid w:val="00C77645"/>
    <w:rsid w:val="00C80F2B"/>
    <w:rsid w:val="00C81324"/>
    <w:rsid w:val="00C92D61"/>
    <w:rsid w:val="00CA2A1C"/>
    <w:rsid w:val="00CC2036"/>
    <w:rsid w:val="00CC7930"/>
    <w:rsid w:val="00CE04C3"/>
    <w:rsid w:val="00CE1CA2"/>
    <w:rsid w:val="00CE3ABF"/>
    <w:rsid w:val="00CE76A0"/>
    <w:rsid w:val="00CF13F8"/>
    <w:rsid w:val="00D148C6"/>
    <w:rsid w:val="00D23917"/>
    <w:rsid w:val="00D66D0A"/>
    <w:rsid w:val="00D9127E"/>
    <w:rsid w:val="00DB59E4"/>
    <w:rsid w:val="00DC32C4"/>
    <w:rsid w:val="00DD06FF"/>
    <w:rsid w:val="00DD5FE9"/>
    <w:rsid w:val="00DE18D1"/>
    <w:rsid w:val="00E00C7A"/>
    <w:rsid w:val="00E112F2"/>
    <w:rsid w:val="00E2532C"/>
    <w:rsid w:val="00E25F6E"/>
    <w:rsid w:val="00E36814"/>
    <w:rsid w:val="00E36F13"/>
    <w:rsid w:val="00E43E30"/>
    <w:rsid w:val="00E55B68"/>
    <w:rsid w:val="00E909AC"/>
    <w:rsid w:val="00EB10EF"/>
    <w:rsid w:val="00EE67C6"/>
    <w:rsid w:val="00EF08AC"/>
    <w:rsid w:val="00EF39DC"/>
    <w:rsid w:val="00F13D20"/>
    <w:rsid w:val="00F22C84"/>
    <w:rsid w:val="00F4006D"/>
    <w:rsid w:val="00F401EF"/>
    <w:rsid w:val="00F416C5"/>
    <w:rsid w:val="00F74360"/>
    <w:rsid w:val="00F77052"/>
    <w:rsid w:val="00F84387"/>
    <w:rsid w:val="00FB462F"/>
    <w:rsid w:val="00FC201D"/>
    <w:rsid w:val="00FE16FA"/>
    <w:rsid w:val="00FE2580"/>
    <w:rsid w:val="00FE328A"/>
    <w:rsid w:val="00FF6105"/>
    <w:rsid w:val="00FF7979"/>
    <w:rsid w:val="208557A4"/>
    <w:rsid w:val="70490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9BE2F"/>
  <w15:docId w15:val="{3B20E177-029F-4F64-981C-D6CA8394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qFormat/>
    <w:pPr>
      <w:keepNext/>
      <w:keepLines/>
      <w:spacing w:before="340" w:after="330" w:line="576" w:lineRule="auto"/>
      <w:outlineLvl w:val="0"/>
    </w:pPr>
    <w:rPr>
      <w:rFonts w:ascii="Times New Roman" w:eastAsia="宋体" w:hAnsi="Times New Roman" w:cs="Times New Roman"/>
      <w:b/>
      <w:kern w:val="44"/>
      <w:sz w:val="44"/>
      <w:szCs w:val="24"/>
    </w:rPr>
  </w:style>
  <w:style w:type="paragraph" w:styleId="3">
    <w:name w:val="heading 3"/>
    <w:basedOn w:val="a"/>
    <w:next w:val="a"/>
    <w:link w:val="30"/>
    <w:unhideWhenUsed/>
    <w:qFormat/>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3"/>
    <w:next w:val="a"/>
    <w:link w:val="40"/>
    <w:uiPriority w:val="99"/>
    <w:qFormat/>
    <w:pPr>
      <w:spacing w:before="280" w:after="290" w:line="240" w:lineRule="auto"/>
      <w:ind w:firstLineChars="200" w:firstLine="200"/>
      <w:jc w:val="left"/>
      <w:outlineLvl w:val="3"/>
    </w:pPr>
    <w:rPr>
      <w:rFonts w:ascii="Cambria" w:eastAsia="仿宋_GB2312" w:hAnsi="Cambria"/>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qFormat/>
    <w:rPr>
      <w:sz w:val="18"/>
      <w:szCs w:val="18"/>
    </w:rPr>
  </w:style>
  <w:style w:type="paragraph" w:styleId="a5">
    <w:name w:val="footer"/>
    <w:basedOn w:val="a"/>
    <w:link w:val="a6"/>
    <w:unhideWhenUsed/>
    <w:qFormat/>
    <w:pPr>
      <w:tabs>
        <w:tab w:val="center" w:pos="4153"/>
        <w:tab w:val="right" w:pos="8306"/>
      </w:tabs>
      <w:snapToGrid w:val="0"/>
      <w:jc w:val="left"/>
    </w:pPr>
    <w:rPr>
      <w:sz w:val="18"/>
      <w:szCs w:val="18"/>
    </w:rPr>
  </w:style>
  <w:style w:type="paragraph" w:styleId="a7">
    <w:name w:val="header"/>
    <w:basedOn w:val="a"/>
    <w:link w:val="a8"/>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paragraph" w:customStyle="1" w:styleId="11">
    <w:name w:val="列出段落1"/>
    <w:basedOn w:val="a"/>
    <w:uiPriority w:val="99"/>
    <w:qFormat/>
    <w:pPr>
      <w:ind w:firstLineChars="200" w:firstLine="420"/>
    </w:pPr>
  </w:style>
  <w:style w:type="character" w:customStyle="1" w:styleId="a4">
    <w:name w:val="批注框文本 字符"/>
    <w:basedOn w:val="a0"/>
    <w:link w:val="a3"/>
    <w:qFormat/>
    <w:rPr>
      <w:sz w:val="18"/>
      <w:szCs w:val="18"/>
    </w:rPr>
  </w:style>
  <w:style w:type="character" w:customStyle="1" w:styleId="10">
    <w:name w:val="标题 1 字符"/>
    <w:basedOn w:val="a0"/>
    <w:link w:val="1"/>
    <w:qFormat/>
    <w:rPr>
      <w:rFonts w:ascii="Times New Roman" w:eastAsia="宋体" w:hAnsi="Times New Roman" w:cs="Times New Roman"/>
      <w:b/>
      <w:kern w:val="44"/>
      <w:sz w:val="44"/>
      <w:szCs w:val="24"/>
    </w:rPr>
  </w:style>
  <w:style w:type="character" w:customStyle="1" w:styleId="30">
    <w:name w:val="标题 3 字符"/>
    <w:basedOn w:val="a0"/>
    <w:link w:val="3"/>
    <w:semiHidden/>
    <w:qFormat/>
    <w:rPr>
      <w:rFonts w:ascii="Times New Roman" w:eastAsia="宋体" w:hAnsi="Times New Roman" w:cs="Times New Roman"/>
      <w:b/>
      <w:bCs/>
      <w:sz w:val="32"/>
      <w:szCs w:val="32"/>
    </w:rPr>
  </w:style>
  <w:style w:type="character" w:customStyle="1" w:styleId="40">
    <w:name w:val="标题 4 字符"/>
    <w:basedOn w:val="a0"/>
    <w:link w:val="4"/>
    <w:uiPriority w:val="99"/>
    <w:qFormat/>
    <w:rPr>
      <w:rFonts w:ascii="Cambria" w:eastAsia="仿宋_GB2312" w:hAnsi="Cambria" w:cs="Times New Roman"/>
      <w:b/>
      <w:bCs/>
      <w:sz w:val="30"/>
      <w:szCs w:val="28"/>
    </w:rPr>
  </w:style>
  <w:style w:type="paragraph" w:customStyle="1" w:styleId="aa">
    <w:name w:val="首行缩进"/>
    <w:basedOn w:val="a"/>
    <w:qFormat/>
    <w:pPr>
      <w:ind w:firstLineChars="200" w:firstLine="480"/>
    </w:pPr>
    <w:rPr>
      <w:rFonts w:ascii="Times New Roman" w:eastAsia="宋体" w:hAnsi="Times New Roman" w:cs="Times New Roman"/>
      <w:szCs w:val="24"/>
      <w:lang w:val="zh-CN"/>
    </w:rPr>
  </w:style>
  <w:style w:type="character" w:customStyle="1" w:styleId="font01">
    <w:name w:val="font01"/>
    <w:basedOn w:val="a0"/>
    <w:qFormat/>
    <w:rPr>
      <w:rFonts w:ascii="仿宋_GB2312" w:eastAsia="仿宋_GB2312" w:cs="仿宋_GB2312" w:hint="default"/>
      <w:color w:val="000000"/>
      <w:sz w:val="32"/>
      <w:szCs w:val="32"/>
      <w:u w:val="none"/>
    </w:rPr>
  </w:style>
  <w:style w:type="paragraph" w:customStyle="1" w:styleId="2">
    <w:name w:val="列出段落2"/>
    <w:basedOn w:val="a"/>
    <w:uiPriority w:val="99"/>
    <w:unhideWhenUsed/>
    <w:qFormat/>
    <w:pPr>
      <w:ind w:firstLineChars="200" w:firstLine="420"/>
    </w:pPr>
    <w:rPr>
      <w:rFonts w:ascii="Times New Roman" w:eastAsia="宋体" w:hAnsi="Times New Roman" w:cs="Times New Roman"/>
      <w:szCs w:val="24"/>
    </w:rPr>
  </w:style>
  <w:style w:type="character" w:customStyle="1" w:styleId="font31">
    <w:name w:val="font31"/>
    <w:basedOn w:val="a0"/>
    <w:qFormat/>
    <w:rPr>
      <w:rFonts w:ascii="仿宋_GB2312" w:eastAsia="仿宋_GB2312" w:cs="仿宋_GB2312"/>
      <w:b/>
      <w:color w:val="000000"/>
      <w:sz w:val="20"/>
      <w:szCs w:val="20"/>
      <w:u w:val="none"/>
    </w:rPr>
  </w:style>
  <w:style w:type="character" w:customStyle="1" w:styleId="font41">
    <w:name w:val="font41"/>
    <w:basedOn w:val="a0"/>
    <w:qFormat/>
    <w:rPr>
      <w:rFonts w:ascii="仿宋_GB2312" w:eastAsia="仿宋_GB2312" w:cs="仿宋_GB2312" w:hint="default"/>
      <w:color w:val="000000"/>
      <w:sz w:val="20"/>
      <w:szCs w:val="20"/>
      <w:u w:val="none"/>
    </w:rPr>
  </w:style>
  <w:style w:type="character" w:customStyle="1" w:styleId="font11">
    <w:name w:val="font11"/>
    <w:basedOn w:val="a0"/>
    <w:qFormat/>
    <w:rPr>
      <w:rFonts w:ascii="宋体" w:eastAsia="宋体" w:hAnsi="宋体" w:cs="宋体" w:hint="eastAsia"/>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FE11D-E2A5-48AF-A759-86B777DC2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4688</Words>
  <Characters>26723</Characters>
  <Application>Microsoft Office Word</Application>
  <DocSecurity>0</DocSecurity>
  <Lines>222</Lines>
  <Paragraphs>62</Paragraphs>
  <ScaleCrop>false</ScaleCrop>
  <Company>Microsoft</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zy</cp:lastModifiedBy>
  <cp:revision>2</cp:revision>
  <cp:lastPrinted>2020-08-12T03:22:00Z</cp:lastPrinted>
  <dcterms:created xsi:type="dcterms:W3CDTF">2021-06-01T01:10:00Z</dcterms:created>
  <dcterms:modified xsi:type="dcterms:W3CDTF">2021-06-01T01:10:00Z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377928605A6D41B49897B1CE7D46E560</vt:lpwstr>
  </property>
</Properties>
</file>