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BE35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</w:rPr>
      </w:pPr>
      <w:r>
        <w:rPr>
          <w:rFonts w:hint="eastAsia" w:eastAsia="方正小标宋_GBK" w:cs="Times New Roman"/>
          <w:bCs/>
          <w:kern w:val="0"/>
          <w:sz w:val="44"/>
          <w:szCs w:val="44"/>
          <w:u w:val="none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</w:rPr>
        <w:t>年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u w:val="none"/>
          <w:lang w:eastAsia="zh-CN"/>
        </w:rPr>
        <w:t>湖南省广播电视局</w:t>
      </w:r>
      <w:r>
        <w:rPr>
          <w:rFonts w:hint="eastAsia" w:eastAsia="方正小标宋_GBK" w:cs="Times New Roman"/>
          <w:bCs/>
          <w:kern w:val="0"/>
          <w:sz w:val="44"/>
          <w:szCs w:val="44"/>
          <w:u w:val="none"/>
          <w:lang w:eastAsia="zh-CN"/>
        </w:rPr>
        <w:t>本级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</w:rPr>
        <w:t>预算</w:t>
      </w:r>
    </w:p>
    <w:p w14:paraId="0FF5420A">
      <w:pPr>
        <w:widowControl/>
        <w:spacing w:line="600" w:lineRule="exact"/>
        <w:jc w:val="center"/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</w:rPr>
      </w:pPr>
    </w:p>
    <w:p w14:paraId="640FC296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目 录</w:t>
      </w:r>
    </w:p>
    <w:p w14:paraId="451F16C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 w14:paraId="0F037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单位预算说明</w:t>
      </w:r>
    </w:p>
    <w:p w14:paraId="398C9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单位预算表</w:t>
      </w:r>
    </w:p>
    <w:p w14:paraId="2B1B1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 w14:paraId="1334B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 w14:paraId="5E01A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 w14:paraId="39D54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 w14:paraId="37FE8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 w14:paraId="42866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 w14:paraId="29168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 w14:paraId="4C03D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 w14:paraId="114E8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 w14:paraId="4E705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 w14:paraId="5490B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 w14:paraId="64EC3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 w14:paraId="73297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 w14:paraId="1F380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 w14:paraId="3BDA3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 w14:paraId="6816B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16、政府性基金预算支出分类汇总表（按政府预算经济分类）</w:t>
      </w:r>
    </w:p>
    <w:p w14:paraId="53AE8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17、政府性基金预算支出分类汇总表（按部门预算经济分类）</w:t>
      </w:r>
    </w:p>
    <w:p w14:paraId="676A5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 w14:paraId="35A24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 w14:paraId="1829D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 w14:paraId="64325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 w14:paraId="07C8F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22、其他项目支出绩效目标表</w:t>
      </w:r>
    </w:p>
    <w:p w14:paraId="51A7A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 w14:paraId="6422D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注：</w:t>
      </w:r>
    </w:p>
    <w:p w14:paraId="595C1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以上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预算报表中，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无相关情况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，也需公开空表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，不得随意删减或仅在单位预算说明中以文字表述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。</w:t>
      </w:r>
    </w:p>
    <w:p w14:paraId="15C3D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2、按照财政部要求，公开预算必须编制目录，不得以预算管理一体化系统中导出公开表格的目录代替公开目录。</w:t>
      </w:r>
    </w:p>
    <w:p w14:paraId="19576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3、除上年结转编入部门预算外，如当年有编列项目支出预算，则“22、其他项目支出绩效目标表”不得为空，或仅填列金额而无具体绩效指标说明。</w:t>
      </w:r>
    </w:p>
    <w:p w14:paraId="62AED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/>
        </w:rPr>
        <w:sectPr>
          <w:footerReference r:id="rId3" w:type="default"/>
          <w:footerReference r:id="rId4" w:type="even"/>
          <w:pgSz w:w="11907" w:h="16840"/>
          <w:pgMar w:top="1134" w:right="1797" w:bottom="1304" w:left="1797" w:header="851" w:footer="992" w:gutter="0"/>
          <w:cols w:space="720" w:num="1"/>
          <w:docGrid w:type="linesAndChars" w:linePitch="495" w:charSpace="-594"/>
        </w:sectPr>
      </w:pPr>
    </w:p>
    <w:p w14:paraId="3F88563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 xml:space="preserve">第一部分 </w:t>
      </w:r>
      <w:r>
        <w:rPr>
          <w:rFonts w:hint="eastAsia" w:eastAsia="方正小标宋_GBK" w:cs="Times New Roman"/>
          <w:bCs/>
          <w:kern w:val="0"/>
          <w:sz w:val="36"/>
          <w:szCs w:val="36"/>
          <w:u w:val="none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>年单位预算说明</w:t>
      </w:r>
    </w:p>
    <w:p w14:paraId="187F48AB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6400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  <w:t>一、单位基本概况</w:t>
      </w:r>
    </w:p>
    <w:p w14:paraId="508DF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（一）职能职责</w:t>
      </w:r>
    </w:p>
    <w:p w14:paraId="49F3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湖南省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广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播电视局为省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政府主管全省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广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播电视、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网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络视听节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目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服务管理的直属机构。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湘政办发﹝2019﹞53 号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文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件规定，我局的主要职责有以下</w:t>
      </w:r>
      <w:r>
        <w:rPr>
          <w:rFonts w:hint="eastAsia" w:eastAsia="仿宋_GB2312" w:cs="Times New Roman"/>
          <w:b w:val="0"/>
          <w:sz w:val="32"/>
          <w:szCs w:val="32"/>
          <w:u w:val="none"/>
          <w:lang w:eastAsia="zh-CN"/>
        </w:rPr>
        <w:t>几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项：</w:t>
      </w:r>
    </w:p>
    <w:p w14:paraId="49C4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贯彻党的宣传方针政策，拟订广播电视、网络视听节目服务管理的政策措施，加强广播电视阵地管理，把握正确的舆论导向和创作导向。</w:t>
      </w:r>
    </w:p>
    <w:p w14:paraId="7A6F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负责起草广播电视、网络视听节目服务管理的地方性法规草案和省政府规章草案，贯彻行业标准并组织实施和监督检查，指导、推进广播电视领域的体制机制改革。</w:t>
      </w:r>
    </w:p>
    <w:p w14:paraId="005B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负责制定广播电视领域事业发展政策和规划，组织实施公共服务重大公益工程和公益活动，指导、监督广播电视重点基础设施建设，扶助老少边贫地区广播电视建设和发展。</w:t>
      </w:r>
    </w:p>
    <w:p w14:paraId="7F8B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指导、协调、推动广播电视领域产业发展，制定产业发展规划、产业政策并组织实施。</w:t>
      </w:r>
    </w:p>
    <w:p w14:paraId="6013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负责对各类广播电视机构进行业务指导和行业监管，会同有关部门对网络视听节目服务机构进行管理。实施依法设定的行政许可，组织查处重大违法违规行为。</w:t>
      </w:r>
    </w:p>
    <w:p w14:paraId="416E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指导电视剧行业发展和电视剧创作生产。监督管理、审查广播电视节目、网络视听节目的内容和质量。指导、监管广播电视广告播放。</w:t>
      </w:r>
    </w:p>
    <w:p w14:paraId="3F85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负责推进广播电视与新媒体新技术新业态融合发展，推进广电网与电信网、互联网三网融合。</w:t>
      </w:r>
    </w:p>
    <w:p w14:paraId="0595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组织制定广播电视科技发展规划、政策并组织实施和监督检查。负责对广播电视节目传输覆盖、监测和安全播出进行监管，指导、推进应急广播体系建设。指导、协调广播电视系统安全和保卫工作。</w:t>
      </w:r>
    </w:p>
    <w:p w14:paraId="24A1E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开展广播电视对外交流与合作，协调推动广播电视领域走出去工作，负责广播电视节目的进口、收录和管理。</w:t>
      </w:r>
    </w:p>
    <w:p w14:paraId="7A3C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指导广播电视、网络视听行业人才队伍建设。</w:t>
      </w:r>
    </w:p>
    <w:p w14:paraId="1591D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</w:pPr>
      <w:r>
        <w:rPr>
          <w:rFonts w:hint="eastAsia" w:eastAsia="仿宋_GB2312" w:cs="Times New Roman"/>
          <w:b w:val="0"/>
          <w:sz w:val="32"/>
          <w:szCs w:val="32"/>
          <w:u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u w:val="none"/>
        </w:rPr>
        <w:t>完成省委、省政府交办的其他任务。</w:t>
      </w:r>
    </w:p>
    <w:p w14:paraId="2DC1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（二）机构设置</w:t>
      </w:r>
    </w:p>
    <w:p w14:paraId="7AE8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none"/>
        </w:rPr>
        <w:t>省广电局内设机构主要有办公室、宣传处、电视剧处、传媒机构管理处、网络视听节目管理处、媒体融合发展处、科技处、安全传输保障处、规划财务处、公共服务处、对外交流与合作处、人事处、离退休人员管理服务处和机关党委等。</w:t>
      </w:r>
    </w:p>
    <w:p w14:paraId="723F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u w:val="none"/>
          <w:lang w:eastAsia="zh-CN"/>
        </w:rPr>
        <w:t>二、预算单位构成</w:t>
      </w:r>
    </w:p>
    <w:p w14:paraId="7291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湖南省广播电视局本级无下属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预算单位。</w:t>
      </w:r>
    </w:p>
    <w:p w14:paraId="2A05D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u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  <w:t>、单位收支总体情况</w:t>
      </w:r>
    </w:p>
    <w:p w14:paraId="1B1F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（一）收入预算：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本单位收入预算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7843.36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万元，其中，一般公共预算拨款7340.69万元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（含纳入一般公共预算管理的非税收入拨款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17.73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，政府性基金预算拨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款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元，国有资本经营预算拨款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万元，纳入专户管理的非税收入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上级财政补助收入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38.3万元，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其他收入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0.55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万元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上年结转结余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363.82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收入较去年减少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val="en-US" w:eastAsia="zh-CN"/>
        </w:rPr>
        <w:t>731.14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  <w:lang w:eastAsia="zh-CN"/>
        </w:rPr>
        <w:t>万元，主要是单频网节目信号传输服务费调整了支付流程，本年度未安排预算，下年度再行安排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val="en-US" w:eastAsia="zh-CN"/>
        </w:rPr>
        <w:t>；民族地区有线高清交互数字电视机顶盒推广普及项目完成建设，中央财政补助收入减少了200万元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t>。</w:t>
      </w:r>
    </w:p>
    <w:p w14:paraId="5B2D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（二）支出预算：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本单位支出预算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7843.36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支出65.68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万元，文化旅游体育与传媒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支出6213.7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万元，社会保障和就业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支出1011.52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万元，卫生健康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支出349.38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万元，住房保障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支出203.00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支出较去年减少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val="en-US" w:eastAsia="zh-CN"/>
        </w:rPr>
        <w:t>731.14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  <w:lang w:eastAsia="zh-CN"/>
        </w:rPr>
        <w:t>主要是单频网节目信号传输服务费调整了支付流程，本年度未安排预算，下年度再行安排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val="en-US" w:eastAsia="zh-CN"/>
        </w:rPr>
        <w:t>；民族地区有线高清交互数字电视机顶盒推广普及项目完成建设，中央财政补助收入减少了200万元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</w:t>
      </w:r>
    </w:p>
    <w:p w14:paraId="2022D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、一般公共预算拨款支出</w:t>
      </w:r>
    </w:p>
    <w:p w14:paraId="214F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本单位一般公共预算拨款支出预算7842.81万元，其中，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支出65.68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0.84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；文化旅游体育与传媒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支出6213.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22万元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79.22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%；社会保障和就业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支出1011.52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12.9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%；卫生健康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支出349.38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4.45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%；住房保障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支出203.00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2.59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%。具体安排情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况如下：</w:t>
      </w:r>
    </w:p>
    <w:p w14:paraId="3D10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本单位基本支出预算数4065.77万元，主要是为保障单位机构正常运转、完成日常工作任务而发生的各项支出，包括用于基本工资、津贴补贴等人员经费以及办公费、印刷费、水电费、办公设备购置等公用经费。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1FD2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本单位项目支出预算3777.04万元，主要是部门为完成特定行政工作任务或事业发展目标而发生的支出，包括有关事业发展专项、专项业务费、基本建设支出等，其中：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业务工作经费907.77万元，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于导向管理、内容监管、公共服务及安全播出管理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、调研与执法、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规划发展经费等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；其他事业发展资金2730.97万元，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开展微短剧扶持、创新创优节目扶持资金、原创网络视听节目大赛扶持资金、公益广告大赛扶持项目，对湖南卫视、金鹰卡通进行上星补助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等；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运行维护经费138.30万元，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主要为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湖南电视台中央广播电视节目无线传输覆盖运维费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411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、政府性基金预算支出</w:t>
      </w:r>
    </w:p>
    <w:p w14:paraId="3554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t>本部门无政府性基金安排的支出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eastAsia="zh-CN"/>
        </w:rPr>
        <w:t>。</w:t>
      </w:r>
    </w:p>
    <w:p w14:paraId="5E305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、其他重要事项的情况说明</w:t>
      </w:r>
    </w:p>
    <w:p w14:paraId="1151A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（一）运行经费：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本单位运行经费678.36万元，比上年预算增加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48.06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升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7.62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本年将残障金由“社会保障缴费”调整至“其他商品和服务”，公务接待费全部在公用经费中列支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20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（二）“三公”经费预算：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年本单位“三公”经费预算数为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119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万元，其中，公务接待费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万元（其中，公务用车购置费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万元，公务用车运行费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万元），因公出国（境）费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“三公”经费预算较上年持平，主要是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我局树牢习惯过紧日子思想，严格“三公”经费管理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00F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（三）一般性支出情况：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本单位会议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费预算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万元，拟召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会议，人数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500余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人，内容为全省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广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播电视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作会议、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广播电视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统计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作会、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媒体融合创新案例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评审会、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播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主持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中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级职称评审会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；培训费预算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65.68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万元，拟开展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8次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培训，人数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800余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人，内容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微短剧编剧人才培训、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全省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安全播出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保障业务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培训、全省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播电视技术能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竞赛赛前培训、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“两个人才”高级研修班等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节庆、晚会、论坛、赛事活动，经费预算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万元。</w:t>
      </w:r>
    </w:p>
    <w:p w14:paraId="3BE6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四）政府采购情况：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本部门政府采购预算总额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368.87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万元，其中，货物类采购预算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33.17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万元；工程类采购预算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万元；服务类采购预算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335.7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B59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委托业务费情况：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本部门本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级等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家行政事业单位的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委托业务费612.5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万元，比上年预算减少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604.57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万元，下降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49.67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是单频网节目信号传输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调整了支付流程，本年度未安排预算，下年度再行安排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E5A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）国有资产占用使用及新增资产配置情况：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12月底，本单位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共有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辆，其中，机要通信用车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辆，特种专业技术用车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；单位价值50万元以上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通用设备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台，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单位价值100万元以上专用设备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拟新增配置公务用车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辆，其中，机要通信用车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辆，应急保障用车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辆，执法执勤用车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辆，特种专业技术用车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台，单位价值100万元以上专用设备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台。</w:t>
      </w:r>
    </w:p>
    <w:p w14:paraId="42E6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）预算绩效目标说明：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本单位所有支出实行绩效目标管理。纳入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单位整体支出绩效目标的金额为7479.54万元，其中，基本支出4066.32万元，项目支出3413.22万元，具体绩效目标详见报表。</w:t>
      </w:r>
    </w:p>
    <w:p w14:paraId="1E5F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、名词解释</w:t>
      </w:r>
    </w:p>
    <w:p w14:paraId="4C3B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524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2BCD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 w14:paraId="669BEFED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567F21A3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08F99B02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360C92A7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309C07C1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49336552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 xml:space="preserve">第二部分 </w:t>
      </w:r>
      <w:r>
        <w:rPr>
          <w:rFonts w:hint="eastAsia" w:eastAsia="方正小标宋_GBK" w:cs="Times New Roman"/>
          <w:bCs/>
          <w:kern w:val="0"/>
          <w:sz w:val="36"/>
          <w:szCs w:val="36"/>
          <w:u w:val="none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>年单位预算表</w:t>
      </w:r>
    </w:p>
    <w:p w14:paraId="349EB67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1FAEB5D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1055B71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2114C1D2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62149AE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7740510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3CE749E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0BDD234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500BB94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027C965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3126323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6F85B44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063F4A14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7BF403C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38366574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7FC208D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1415740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6AB4945B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759A52D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6E631E7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sectPr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06DD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43533BC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BAF6D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43B226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F0"/>
    <w:rsid w:val="00001712"/>
    <w:rsid w:val="00053CAC"/>
    <w:rsid w:val="0005772A"/>
    <w:rsid w:val="00092386"/>
    <w:rsid w:val="000C34A8"/>
    <w:rsid w:val="000E4464"/>
    <w:rsid w:val="000E7E83"/>
    <w:rsid w:val="000F122D"/>
    <w:rsid w:val="0011067B"/>
    <w:rsid w:val="00112564"/>
    <w:rsid w:val="0012612A"/>
    <w:rsid w:val="00151067"/>
    <w:rsid w:val="001B2201"/>
    <w:rsid w:val="001B40A6"/>
    <w:rsid w:val="001D37CD"/>
    <w:rsid w:val="001D5D9C"/>
    <w:rsid w:val="00202517"/>
    <w:rsid w:val="00204DF7"/>
    <w:rsid w:val="00211A10"/>
    <w:rsid w:val="002375EE"/>
    <w:rsid w:val="00261A74"/>
    <w:rsid w:val="00291581"/>
    <w:rsid w:val="00295C4E"/>
    <w:rsid w:val="002A3A1B"/>
    <w:rsid w:val="002C2F37"/>
    <w:rsid w:val="002C41FC"/>
    <w:rsid w:val="002C6EDD"/>
    <w:rsid w:val="002F4545"/>
    <w:rsid w:val="00305B43"/>
    <w:rsid w:val="00334CF4"/>
    <w:rsid w:val="00350B2A"/>
    <w:rsid w:val="00360DDA"/>
    <w:rsid w:val="00363566"/>
    <w:rsid w:val="00373263"/>
    <w:rsid w:val="003734B2"/>
    <w:rsid w:val="003750F2"/>
    <w:rsid w:val="00376202"/>
    <w:rsid w:val="00394547"/>
    <w:rsid w:val="003A09E0"/>
    <w:rsid w:val="00410806"/>
    <w:rsid w:val="004133F4"/>
    <w:rsid w:val="00414270"/>
    <w:rsid w:val="00422990"/>
    <w:rsid w:val="00425148"/>
    <w:rsid w:val="004A4B5F"/>
    <w:rsid w:val="004C2937"/>
    <w:rsid w:val="004D0BA6"/>
    <w:rsid w:val="004F2317"/>
    <w:rsid w:val="005264EC"/>
    <w:rsid w:val="0053718A"/>
    <w:rsid w:val="00540119"/>
    <w:rsid w:val="0055117B"/>
    <w:rsid w:val="00556D03"/>
    <w:rsid w:val="00557F16"/>
    <w:rsid w:val="00572C36"/>
    <w:rsid w:val="00584FFD"/>
    <w:rsid w:val="00586F08"/>
    <w:rsid w:val="00594F66"/>
    <w:rsid w:val="00597E81"/>
    <w:rsid w:val="005C2DBA"/>
    <w:rsid w:val="005D1447"/>
    <w:rsid w:val="005D6732"/>
    <w:rsid w:val="005E0995"/>
    <w:rsid w:val="005F4481"/>
    <w:rsid w:val="006013D3"/>
    <w:rsid w:val="006024B3"/>
    <w:rsid w:val="0067368B"/>
    <w:rsid w:val="006902FF"/>
    <w:rsid w:val="006920CE"/>
    <w:rsid w:val="006976C0"/>
    <w:rsid w:val="006A42A1"/>
    <w:rsid w:val="006B17B0"/>
    <w:rsid w:val="006B1D11"/>
    <w:rsid w:val="006C051D"/>
    <w:rsid w:val="006D0E53"/>
    <w:rsid w:val="006F10C6"/>
    <w:rsid w:val="0070099E"/>
    <w:rsid w:val="007258EF"/>
    <w:rsid w:val="00746291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C0FFE"/>
    <w:rsid w:val="007E0B48"/>
    <w:rsid w:val="007F427C"/>
    <w:rsid w:val="008442F7"/>
    <w:rsid w:val="00844EE7"/>
    <w:rsid w:val="008606C3"/>
    <w:rsid w:val="008D036A"/>
    <w:rsid w:val="008F4A7E"/>
    <w:rsid w:val="0090287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1755"/>
    <w:rsid w:val="009D6CDD"/>
    <w:rsid w:val="009E4837"/>
    <w:rsid w:val="009E74EC"/>
    <w:rsid w:val="009F7EFC"/>
    <w:rsid w:val="00A04236"/>
    <w:rsid w:val="00A26331"/>
    <w:rsid w:val="00A7228A"/>
    <w:rsid w:val="00AD223D"/>
    <w:rsid w:val="00AD3446"/>
    <w:rsid w:val="00AD682D"/>
    <w:rsid w:val="00AD7CAD"/>
    <w:rsid w:val="00AF4EDE"/>
    <w:rsid w:val="00AF57FD"/>
    <w:rsid w:val="00AF66CB"/>
    <w:rsid w:val="00B15BF1"/>
    <w:rsid w:val="00B308A3"/>
    <w:rsid w:val="00B340A2"/>
    <w:rsid w:val="00B44F99"/>
    <w:rsid w:val="00B55CF0"/>
    <w:rsid w:val="00B61CE3"/>
    <w:rsid w:val="00B80F28"/>
    <w:rsid w:val="00B81DAF"/>
    <w:rsid w:val="00B944D8"/>
    <w:rsid w:val="00B95545"/>
    <w:rsid w:val="00BA23B1"/>
    <w:rsid w:val="00BC09F3"/>
    <w:rsid w:val="00BC19FC"/>
    <w:rsid w:val="00C06F22"/>
    <w:rsid w:val="00C10046"/>
    <w:rsid w:val="00C145C2"/>
    <w:rsid w:val="00C31834"/>
    <w:rsid w:val="00C4194A"/>
    <w:rsid w:val="00C449AD"/>
    <w:rsid w:val="00C51028"/>
    <w:rsid w:val="00C56F1B"/>
    <w:rsid w:val="00C6143D"/>
    <w:rsid w:val="00C710F0"/>
    <w:rsid w:val="00C7161B"/>
    <w:rsid w:val="00C803CA"/>
    <w:rsid w:val="00CB162E"/>
    <w:rsid w:val="00CB596D"/>
    <w:rsid w:val="00CD5B66"/>
    <w:rsid w:val="00CE4EA2"/>
    <w:rsid w:val="00CF380C"/>
    <w:rsid w:val="00D15A9D"/>
    <w:rsid w:val="00D16F40"/>
    <w:rsid w:val="00D27554"/>
    <w:rsid w:val="00D4092B"/>
    <w:rsid w:val="00D521AE"/>
    <w:rsid w:val="00D65511"/>
    <w:rsid w:val="00D66585"/>
    <w:rsid w:val="00D86B62"/>
    <w:rsid w:val="00DA3F53"/>
    <w:rsid w:val="00DE2296"/>
    <w:rsid w:val="00E00791"/>
    <w:rsid w:val="00E02D16"/>
    <w:rsid w:val="00E21E42"/>
    <w:rsid w:val="00E31169"/>
    <w:rsid w:val="00E37F88"/>
    <w:rsid w:val="00E4277D"/>
    <w:rsid w:val="00E43455"/>
    <w:rsid w:val="00E53026"/>
    <w:rsid w:val="00E605C0"/>
    <w:rsid w:val="00E7072E"/>
    <w:rsid w:val="00E97AE6"/>
    <w:rsid w:val="00EA4B43"/>
    <w:rsid w:val="00EE27BE"/>
    <w:rsid w:val="00F046B7"/>
    <w:rsid w:val="00F07E45"/>
    <w:rsid w:val="00F203EB"/>
    <w:rsid w:val="00F20835"/>
    <w:rsid w:val="00F433FF"/>
    <w:rsid w:val="00F442B1"/>
    <w:rsid w:val="00F545D6"/>
    <w:rsid w:val="00F56BB7"/>
    <w:rsid w:val="00F947F0"/>
    <w:rsid w:val="00FD4B9B"/>
    <w:rsid w:val="00FD6E33"/>
    <w:rsid w:val="088F3C8B"/>
    <w:rsid w:val="0CB11F5E"/>
    <w:rsid w:val="1A4A57A0"/>
    <w:rsid w:val="1AE734FE"/>
    <w:rsid w:val="1BAA0BEC"/>
    <w:rsid w:val="23CF3D2E"/>
    <w:rsid w:val="27FFB134"/>
    <w:rsid w:val="287D413A"/>
    <w:rsid w:val="29634F1D"/>
    <w:rsid w:val="2A684CA3"/>
    <w:rsid w:val="2A9A1924"/>
    <w:rsid w:val="2B3FBBA9"/>
    <w:rsid w:val="2B7EF0E7"/>
    <w:rsid w:val="2D236E9D"/>
    <w:rsid w:val="376718EE"/>
    <w:rsid w:val="39FE2126"/>
    <w:rsid w:val="3CEB4A4D"/>
    <w:rsid w:val="3D234679"/>
    <w:rsid w:val="3D3FC775"/>
    <w:rsid w:val="3DFBD7B9"/>
    <w:rsid w:val="3E557F60"/>
    <w:rsid w:val="3ED01E68"/>
    <w:rsid w:val="3EFFD53D"/>
    <w:rsid w:val="3FBF5E5E"/>
    <w:rsid w:val="3FCE3493"/>
    <w:rsid w:val="3FF5C13B"/>
    <w:rsid w:val="3FFE283B"/>
    <w:rsid w:val="40402A78"/>
    <w:rsid w:val="44D97CC8"/>
    <w:rsid w:val="48BE6EF0"/>
    <w:rsid w:val="514C2BF6"/>
    <w:rsid w:val="51BE2D00"/>
    <w:rsid w:val="51E7154B"/>
    <w:rsid w:val="571EF032"/>
    <w:rsid w:val="5BC7C970"/>
    <w:rsid w:val="5BDF0832"/>
    <w:rsid w:val="5BFF99B6"/>
    <w:rsid w:val="5D1F4BB4"/>
    <w:rsid w:val="5EFF7FF2"/>
    <w:rsid w:val="63FFA1D4"/>
    <w:rsid w:val="67E67E83"/>
    <w:rsid w:val="6F67AF41"/>
    <w:rsid w:val="6F8D1442"/>
    <w:rsid w:val="6FEF0717"/>
    <w:rsid w:val="6FF5CDF1"/>
    <w:rsid w:val="717A4725"/>
    <w:rsid w:val="75F73DF2"/>
    <w:rsid w:val="796C56AF"/>
    <w:rsid w:val="7B9FD3DB"/>
    <w:rsid w:val="7BFDD07C"/>
    <w:rsid w:val="7DDF7466"/>
    <w:rsid w:val="7F2BE380"/>
    <w:rsid w:val="7F75A028"/>
    <w:rsid w:val="7FBDCFDC"/>
    <w:rsid w:val="7FBE83C2"/>
    <w:rsid w:val="7FBF1089"/>
    <w:rsid w:val="7FE997FF"/>
    <w:rsid w:val="7FF3AD49"/>
    <w:rsid w:val="7FFF7011"/>
    <w:rsid w:val="7FFFCB02"/>
    <w:rsid w:val="9BDFF3A1"/>
    <w:rsid w:val="AB76D8CF"/>
    <w:rsid w:val="AD6F4DF4"/>
    <w:rsid w:val="B1EFCC05"/>
    <w:rsid w:val="BBEF5C22"/>
    <w:rsid w:val="BEAE77A1"/>
    <w:rsid w:val="BEDE9870"/>
    <w:rsid w:val="BF93AC4B"/>
    <w:rsid w:val="BFE8615F"/>
    <w:rsid w:val="BFFAF943"/>
    <w:rsid w:val="C7BB6988"/>
    <w:rsid w:val="D7CDB6F0"/>
    <w:rsid w:val="DAFE6B5C"/>
    <w:rsid w:val="DD76A4CE"/>
    <w:rsid w:val="DD7F363B"/>
    <w:rsid w:val="DECDB951"/>
    <w:rsid w:val="E57FC989"/>
    <w:rsid w:val="E75ACF45"/>
    <w:rsid w:val="EFAEB2E4"/>
    <w:rsid w:val="EFE1C85B"/>
    <w:rsid w:val="EFFDBFF6"/>
    <w:rsid w:val="F3BDFAB7"/>
    <w:rsid w:val="F3EF2CB6"/>
    <w:rsid w:val="F7AFEEBF"/>
    <w:rsid w:val="F7BF948B"/>
    <w:rsid w:val="FAEF087A"/>
    <w:rsid w:val="FAFC15DA"/>
    <w:rsid w:val="FB9E58B3"/>
    <w:rsid w:val="FD7EFA96"/>
    <w:rsid w:val="FD9D0F9C"/>
    <w:rsid w:val="FDFC3C34"/>
    <w:rsid w:val="FFBC7F7F"/>
    <w:rsid w:val="FFEDD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1">
    <w:name w:val=" Char Char Char Char Char 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3684</Words>
  <Characters>4003</Characters>
  <Lines>21</Lines>
  <Paragraphs>5</Paragraphs>
  <TotalTime>22</TotalTime>
  <ScaleCrop>false</ScaleCrop>
  <LinksUpToDate>false</LinksUpToDate>
  <CharactersWithSpaces>4019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2021-02-11T09:47:00Z</dcterms:created>
  <dc:creator>朱娜</dc:creator>
  <cp:lastModifiedBy>周紫盈</cp:lastModifiedBy>
  <cp:lastPrinted>2024-01-28T16:14:00Z</cp:lastPrinted>
  <dcterms:modified xsi:type="dcterms:W3CDTF">2026-03-23T12:48:20Z</dcterms:modified>
  <dc:title>湖南省财政厅处室便函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46FC38AD1D0A4B539B755B23C5D597E8_13</vt:lpwstr>
  </property>
  <property fmtid="{D5CDD505-2E9C-101B-9397-08002B2CF9AE}" pid="4" name="KSOTemplateDocerSaveRecord">
    <vt:lpwstr>eyJoZGlkIjoiNzlmODhjNTkyNjMzNDk1M2Y3Mjc0OWIwMzI4OGU3MDAiLCJ1c2VySWQiOiIxMDg0NzU1OTAxIn0=</vt:lpwstr>
  </property>
</Properties>
</file>