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1262B">
      <w:pPr>
        <w:rPr>
          <w:rFonts w:ascii="Nimbus Roman No9 L" w:hAnsi="Nimbus Roman No9 L" w:cs="Nimbus Roman No9 L"/>
        </w:rPr>
      </w:pPr>
      <w:r>
        <w:rPr>
          <w:rFonts w:ascii="Nimbus Roman No9 L" w:hAnsi="Nimbus Roman No9 L" w:eastAsia="仿宋_GB2312" w:cs="Nimbus Roman No9 L"/>
          <w:sz w:val="32"/>
          <w:szCs w:val="32"/>
        </w:rPr>
        <w:t>附件2</w:t>
      </w:r>
    </w:p>
    <w:p w14:paraId="391C578D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年湖南省广播电视媒体融合发展</w:t>
      </w:r>
    </w:p>
    <w:p w14:paraId="0FB956D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典型案例入选名单</w:t>
      </w:r>
    </w:p>
    <w:p w14:paraId="2804C185">
      <w:pPr>
        <w:pStyle w:val="2"/>
        <w:rPr>
          <w:rFonts w:hint="eastAsia"/>
        </w:rPr>
      </w:pPr>
    </w:p>
    <w:tbl>
      <w:tblPr>
        <w:tblStyle w:val="3"/>
        <w:tblW w:w="87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195"/>
        <w:gridCol w:w="4624"/>
      </w:tblGrid>
      <w:tr w14:paraId="368BF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EA13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441A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申报单位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B237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典型案例名称</w:t>
            </w:r>
          </w:p>
        </w:tc>
      </w:tr>
      <w:tr w14:paraId="4734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EC7E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0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湖南芒果国际文化传媒有限公司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芒果TV国际APP、越南“芒果+”及海外社媒账号矩阵</w:t>
            </w:r>
          </w:p>
        </w:tc>
      </w:tr>
      <w:tr w14:paraId="53C0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D681F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9E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湖南广播影视集团有限公司播控中心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全媒体播控播出字幕系统项目</w:t>
            </w:r>
          </w:p>
        </w:tc>
      </w:tr>
      <w:tr w14:paraId="78A2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0B8A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长沙市广播电视台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C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“长沙新闻”视频主账号矩阵：以正能量澎湃大流量主流新闻“破壁出圈”</w:t>
            </w:r>
          </w:p>
        </w:tc>
      </w:tr>
      <w:tr w14:paraId="5B3BC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FFCA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平江县融媒体中心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深耕本土 服务为本——平江县融媒体中心新媒体平台建设创新实践</w:t>
            </w:r>
          </w:p>
        </w:tc>
      </w:tr>
      <w:tr w14:paraId="1BA9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9A35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保靖县融媒体中心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扎根乡土 融出新路——保靖县融媒体中心以“村”字号IP和“万人军团”激活全媒体传播新动能</w:t>
            </w:r>
          </w:p>
        </w:tc>
      </w:tr>
      <w:tr w14:paraId="1EC0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529B8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湖南快乐阳光互动娱乐传媒有限公司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B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打造“感官无障碍+跨代际互联”的综合信息服务新模式</w:t>
            </w:r>
          </w:p>
        </w:tc>
      </w:tr>
      <w:tr w14:paraId="50AC2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AC95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湖南电视节目中心、湖南广播电视网络传输中心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打造全省广电节目"数智粮仓“，为基层主流媒体深度赋能</w:t>
            </w:r>
          </w:p>
        </w:tc>
      </w:tr>
      <w:tr w14:paraId="7033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F811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中国广电湖南网络股份有限公司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D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超级电视——美好视听生活新标配</w:t>
            </w:r>
          </w:p>
        </w:tc>
      </w:tr>
      <w:tr w14:paraId="1A4AD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82B7">
            <w:pPr>
              <w:jc w:val="center"/>
              <w:rPr>
                <w:rFonts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长沙数智融媒科技有限公司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5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以广电融合之力 筑智慧养老之基</w:t>
            </w:r>
          </w:p>
        </w:tc>
      </w:tr>
      <w:tr w14:paraId="0FA4A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7C0A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华容县融媒体中心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8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融合赋能 服务为本——华容县融媒体中心“媒体+”综合信息服务的创新实践与探索</w:t>
            </w:r>
          </w:p>
        </w:tc>
      </w:tr>
      <w:tr w14:paraId="5C2BD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5D24B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4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湖南广播电视台卫视频道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声起八方 向新而行——多平台联合制播模式对主流媒体重塑全域传播影响力的战略启示</w:t>
            </w:r>
          </w:p>
        </w:tc>
      </w:tr>
      <w:tr w14:paraId="098F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46A9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沅江市融媒体中心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以内容创新引领媒体融合发展——沅江市融媒体中心媒体融合生产创新实践</w:t>
            </w:r>
          </w:p>
        </w:tc>
      </w:tr>
      <w:tr w14:paraId="46E56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C9DC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中方县融媒体中心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全媒赋能助力千年古村火热出圈——中方县融媒体赋能文旅融合发展的创新实践</w:t>
            </w:r>
          </w:p>
        </w:tc>
      </w:tr>
      <w:tr w14:paraId="311BB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44662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益阳市广播电视台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7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益阳市广播电视台“工作室+特战队”运行机制</w:t>
            </w:r>
          </w:p>
        </w:tc>
      </w:tr>
      <w:tr w14:paraId="25B0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4D06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湖南广播电视台都市频道</w:t>
            </w:r>
          </w:p>
        </w:tc>
        <w:tc>
          <w:tcPr>
            <w:tcW w:w="4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思政通:大思政AI数智平台</w:t>
            </w:r>
          </w:p>
        </w:tc>
      </w:tr>
    </w:tbl>
    <w:p w14:paraId="7AA53A43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494BFB91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A2062E7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0CF5D15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br w:type="page"/>
      </w:r>
    </w:p>
    <w:p w14:paraId="40F4B0C8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202</w:t>
      </w:r>
      <w:r>
        <w:rPr>
          <w:rFonts w:hint="default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年湖南省广播电视媒体融合发展</w:t>
      </w:r>
    </w:p>
    <w:p w14:paraId="73408773">
      <w:pPr>
        <w:spacing w:line="580" w:lineRule="exact"/>
        <w:jc w:val="center"/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</w:pPr>
      <w:r>
        <w:rPr>
          <w:rFonts w:hint="eastAsia" w:ascii="Nimbus Roman No9 L" w:hAnsi="Nimbus Roman No9 L" w:eastAsia="方正小标宋简体" w:cs="Nimbus Roman No9 L"/>
          <w:kern w:val="2"/>
          <w:sz w:val="44"/>
          <w:szCs w:val="44"/>
          <w:lang w:val="en-US" w:eastAsia="zh-CN" w:bidi="ar-SA"/>
        </w:rPr>
        <w:t>典型案例提名名单</w:t>
      </w:r>
    </w:p>
    <w:p w14:paraId="39F2DC67">
      <w:pPr>
        <w:pStyle w:val="2"/>
      </w:pPr>
    </w:p>
    <w:tbl>
      <w:tblPr>
        <w:tblStyle w:val="3"/>
        <w:tblW w:w="8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210"/>
        <w:gridCol w:w="4634"/>
      </w:tblGrid>
      <w:tr w14:paraId="5254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95FB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序号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49075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申报单位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4F20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典型案例名称</w:t>
            </w:r>
          </w:p>
        </w:tc>
      </w:tr>
      <w:tr w14:paraId="6722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785C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1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湖南快乐先锋传媒有限公司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先锋乒羽新媒体平台建设</w:t>
            </w:r>
          </w:p>
        </w:tc>
      </w:tr>
      <w:tr w14:paraId="6C275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946F">
            <w:pPr>
              <w:jc w:val="center"/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</w:rPr>
              <w:t>2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湖南教育电视台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8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专业媒体显担当  志愿服务惠民生</w:t>
            </w:r>
          </w:p>
        </w:tc>
      </w:tr>
      <w:tr w14:paraId="7739A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6C07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3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郴州市广播电视台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“低空融媒”创新实践案例</w:t>
            </w:r>
          </w:p>
        </w:tc>
      </w:tr>
      <w:tr w14:paraId="657E7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F50A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4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湖南省广播电视局监听监看中心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8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凝心聚力联合传播 主线宣传双量齐升</w:t>
            </w:r>
          </w:p>
        </w:tc>
      </w:tr>
      <w:tr w14:paraId="0CAAD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66C1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5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湘潭市广播电视台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“媒体+乡村振兴”深度融合创新实践——湘潭广电‘老李肥叨工作室’全媒体助农典型案例</w:t>
            </w:r>
          </w:p>
        </w:tc>
      </w:tr>
      <w:tr w14:paraId="75BA8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7E0FB">
            <w:pPr>
              <w:jc w:val="center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</w:pPr>
            <w:r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/>
              </w:rPr>
              <w:t>6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湘西土家族苗族自治州广播电视台</w:t>
            </w:r>
          </w:p>
        </w:tc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z w:val="32"/>
                <w:szCs w:val="32"/>
                <w:lang w:val="en-US" w:eastAsia="zh-CN"/>
              </w:rPr>
              <w:t>时光之门·里耶秦简</w:t>
            </w:r>
          </w:p>
        </w:tc>
      </w:tr>
    </w:tbl>
    <w:p w14:paraId="426BEF9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00F68A"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1D47D9-94F0-4E1E-B0CD-48ECF17FE452}"/>
  </w:font>
  <w:font w:name="Nimbus Roman No9 L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E0635A7D-F3D2-423A-AFCD-41D21C82A0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A517834-889D-49AF-BBC4-BA2702DCD3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E5C8B1A-60A3-4A47-AE83-F259245160B4}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13985"/>
    <w:rsid w:val="2C113985"/>
    <w:rsid w:val="44DF1B8D"/>
    <w:rsid w:val="7F1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79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2026-05-07T11:16:00Z</dcterms:created>
  <dc:creator>谭</dc:creator>
  <cp:lastModifiedBy>谭</cp:lastModifiedBy>
  <dcterms:modified xsi:type="dcterms:W3CDTF">2026-05-07T11:20:03Z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FBBA8E33D72541C7946E67BC844D81FB_13</vt:lpwstr>
  </property>
  <property fmtid="{D5CDD505-2E9C-101B-9397-08002B2CF9AE}" pid="4" name="KSOTemplateDocerSaveRecord">
    <vt:lpwstr>eyJoZGlkIjoiMmE4YzYwYjJiN2QxNDk3ZDA3MDFmZjcyZjBiMTBmMWIiLCJ1c2VySWQiOiIyMzkyNDM4OTEifQ==</vt:lpwstr>
  </property>
</Properties>
</file>